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BB" w:rsidRPr="00A769BB" w:rsidRDefault="00A769BB" w:rsidP="00A769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BB">
        <w:rPr>
          <w:rFonts w:ascii="Times New Roman" w:hAnsi="Times New Roman" w:cs="Times New Roman"/>
          <w:b/>
          <w:sz w:val="28"/>
          <w:szCs w:val="28"/>
        </w:rPr>
        <w:t>О международной научно-практической конференции «Стратегические</w:t>
      </w:r>
      <w:r w:rsidRPr="00A769BB">
        <w:rPr>
          <w:b/>
        </w:rPr>
        <w:t xml:space="preserve"> </w:t>
      </w:r>
      <w:r w:rsidRPr="00A769BB">
        <w:rPr>
          <w:rFonts w:ascii="Times New Roman" w:hAnsi="Times New Roman" w:cs="Times New Roman"/>
          <w:b/>
          <w:sz w:val="28"/>
          <w:szCs w:val="28"/>
        </w:rPr>
        <w:t>региональные проекты и эколого-экономическое и социальное развитие территорий»</w:t>
      </w:r>
    </w:p>
    <w:p w:rsidR="00D027AD" w:rsidRPr="006901EE" w:rsidRDefault="00D027AD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7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2021г. состоялась</w:t>
      </w:r>
      <w:r w:rsidRPr="00D02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D027AD">
        <w:rPr>
          <w:rFonts w:ascii="Times New Roman" w:eastAsia="Calibri" w:hAnsi="Times New Roman" w:cs="Times New Roman"/>
          <w:sz w:val="28"/>
          <w:szCs w:val="28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027AD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027AD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D027AD">
        <w:rPr>
          <w:rFonts w:ascii="Times New Roman" w:eastAsia="Calibri" w:hAnsi="Times New Roman" w:cs="Times New Roman"/>
          <w:sz w:val="28"/>
          <w:szCs w:val="28"/>
        </w:rPr>
        <w:t xml:space="preserve">«Стратегические региональные проекты и эколого-экономическое и социальное развитие территорий», посвященная 25-летию создания секции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межотраслевых эколого-экономических системных исследований Российской академии естественных наук. Конференция проходила на платформе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6901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C23" w:rsidRDefault="006901EE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приняли участие учёные и специалисты из 11 стран мира, включая Австрию, Азербайджан, Беларусь, Казахстан, Киргизию, Монголию, Приднестровье, Туркменистан, Узбекистан, Чешскую Республику, Российскую Федерацию.</w:t>
      </w:r>
      <w:r w:rsidR="00242AD3">
        <w:rPr>
          <w:rFonts w:ascii="Times New Roman" w:hAnsi="Times New Roman" w:cs="Times New Roman"/>
          <w:sz w:val="28"/>
          <w:szCs w:val="28"/>
        </w:rPr>
        <w:t xml:space="preserve"> В конференции участвовало более 70 ученых и специалистов, которые представили для обсуждения 42 доклада.</w:t>
      </w:r>
    </w:p>
    <w:p w:rsidR="006901EE" w:rsidRDefault="006901EE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1EE">
        <w:rPr>
          <w:rFonts w:ascii="Times New Roman" w:hAnsi="Times New Roman" w:cs="Times New Roman"/>
          <w:sz w:val="28"/>
          <w:szCs w:val="28"/>
        </w:rPr>
        <w:t>Со вступительным словом к участникам конференции обратилась Первый Вице-президент-Главный ученый секретарь РАЕН Иваницкая Л.В.</w:t>
      </w:r>
      <w:r w:rsidR="00722CCB">
        <w:rPr>
          <w:rFonts w:ascii="Times New Roman" w:hAnsi="Times New Roman" w:cs="Times New Roman"/>
          <w:sz w:val="28"/>
          <w:szCs w:val="28"/>
        </w:rPr>
        <w:t xml:space="preserve"> Первый Вице-Президент РАЕН Л.В. Иваницкая в выступлении отметила, что созданная 25 лет назад секция «Межотраслевые эколого-экономические системные исследования РАЕН»</w:t>
      </w:r>
      <w:r w:rsidR="00642817">
        <w:rPr>
          <w:rFonts w:ascii="Times New Roman" w:hAnsi="Times New Roman" w:cs="Times New Roman"/>
          <w:sz w:val="28"/>
          <w:szCs w:val="28"/>
        </w:rPr>
        <w:t xml:space="preserve"> (МЭЭСИ РАЕН)</w:t>
      </w:r>
      <w:r w:rsidR="00722CCB">
        <w:rPr>
          <w:rFonts w:ascii="Times New Roman" w:hAnsi="Times New Roman" w:cs="Times New Roman"/>
          <w:sz w:val="28"/>
          <w:szCs w:val="28"/>
        </w:rPr>
        <w:t>, превратилась в одно из ведущих подразделений Академии. Эта Секция объединяет учёных разных направлений науки и стран мира</w:t>
      </w:r>
      <w:r w:rsidR="00642817">
        <w:rPr>
          <w:rFonts w:ascii="Times New Roman" w:hAnsi="Times New Roman" w:cs="Times New Roman"/>
          <w:sz w:val="28"/>
          <w:szCs w:val="28"/>
        </w:rPr>
        <w:t xml:space="preserve"> для</w:t>
      </w:r>
      <w:r w:rsidR="00722CCB">
        <w:rPr>
          <w:rFonts w:ascii="Times New Roman" w:hAnsi="Times New Roman" w:cs="Times New Roman"/>
          <w:sz w:val="28"/>
          <w:szCs w:val="28"/>
        </w:rPr>
        <w:t xml:space="preserve"> </w:t>
      </w:r>
      <w:r w:rsidR="00642817">
        <w:rPr>
          <w:rFonts w:ascii="Times New Roman" w:hAnsi="Times New Roman" w:cs="Times New Roman"/>
          <w:sz w:val="28"/>
          <w:szCs w:val="28"/>
        </w:rPr>
        <w:t>обсуждения</w:t>
      </w:r>
      <w:r w:rsidR="00722CCB">
        <w:rPr>
          <w:rFonts w:ascii="Times New Roman" w:hAnsi="Times New Roman" w:cs="Times New Roman"/>
          <w:sz w:val="28"/>
          <w:szCs w:val="28"/>
        </w:rPr>
        <w:t xml:space="preserve"> проблем эколого-экономического</w:t>
      </w:r>
      <w:r w:rsidR="00642817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="00722CCB">
        <w:rPr>
          <w:rFonts w:ascii="Times New Roman" w:hAnsi="Times New Roman" w:cs="Times New Roman"/>
          <w:sz w:val="28"/>
          <w:szCs w:val="28"/>
        </w:rPr>
        <w:t xml:space="preserve"> развития территорий, сохранения окружающей природной среды</w:t>
      </w:r>
      <w:r w:rsidR="00642817">
        <w:rPr>
          <w:rFonts w:ascii="Times New Roman" w:hAnsi="Times New Roman" w:cs="Times New Roman"/>
          <w:sz w:val="28"/>
          <w:szCs w:val="28"/>
        </w:rPr>
        <w:t xml:space="preserve">, внедрения ресурсосберегающих технологий. Решения, подготавливаемые в рамках конференций, организованных секцией МЭЭСИ РАЕН, имеют важное научное и практическое значения для </w:t>
      </w:r>
      <w:r w:rsidR="003B15DF">
        <w:rPr>
          <w:rFonts w:ascii="Times New Roman" w:hAnsi="Times New Roman" w:cs="Times New Roman"/>
          <w:sz w:val="28"/>
          <w:szCs w:val="28"/>
        </w:rPr>
        <w:t>обоснования принятия управленческих решений органами исполнительной власти в регионах.</w:t>
      </w:r>
    </w:p>
    <w:p w:rsidR="003B15DF" w:rsidRDefault="003B15DF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приветствием от Вольного экономического общества России к участникам конференции обратился член Президиума Общества д.э.н., проф.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отметил большую роль секции МЭЭСИ РАЕН в развитии научного сотрудничества в субъектах РФ и установлении связей с учёными зарубежных стран в сфере </w:t>
      </w:r>
      <w:r w:rsidR="002E31C6">
        <w:rPr>
          <w:rFonts w:ascii="Times New Roman" w:hAnsi="Times New Roman" w:cs="Times New Roman"/>
          <w:sz w:val="28"/>
          <w:szCs w:val="28"/>
        </w:rPr>
        <w:t>«зелёной экономики».</w:t>
      </w:r>
    </w:p>
    <w:p w:rsidR="00EE14CE" w:rsidRDefault="00EE14CE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конференции, председатель секции МЭЭСИ РАЕН, д.э.н., проф. А.В. Антонов кратко рассказал о значимости работы Секции </w:t>
      </w:r>
      <w:r w:rsidR="00242AD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242AD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242A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направлений развития в субъектах РФ, её вкладе в распространение экологических знаний, реализацию проектов в области экологии.</w:t>
      </w:r>
    </w:p>
    <w:p w:rsidR="00AC1398" w:rsidRDefault="00EE308E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398">
        <w:rPr>
          <w:rFonts w:ascii="Times New Roman" w:hAnsi="Times New Roman" w:cs="Times New Roman"/>
          <w:sz w:val="28"/>
          <w:szCs w:val="28"/>
        </w:rPr>
        <w:t>роф. А.В. Антонов</w:t>
      </w:r>
      <w:r w:rsidR="00DB6E1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C1398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выступил с докладом «К разработке стратегических региональных проектов: социально-экономический и экологический аспекты». В докладе было обращено внимание на необходимость разработки стратегических региональных проектов на межотраслевой основе, включение в их состав проектов более низкого уровня, включая региональные, инновационного предпринимательства и эколого-просветительские проекты. По мнению проф. А.В. Антонова, проекты более низкого уровня должны получать финансовую,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и консультационную поддержку в рамках выполнения мероприятий стратегического проекта. Эффективность разработки стратегических региональных проектов должна </w:t>
      </w:r>
      <w:r w:rsidR="00370F1B">
        <w:rPr>
          <w:rFonts w:ascii="Times New Roman" w:hAnsi="Times New Roman" w:cs="Times New Roman"/>
          <w:sz w:val="28"/>
          <w:szCs w:val="28"/>
        </w:rPr>
        <w:t>подкрепляться их социально-экономической и экологической оценкой.</w:t>
      </w:r>
    </w:p>
    <w:p w:rsidR="00BB12D5" w:rsidRPr="00A337D8" w:rsidRDefault="00BB12D5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д</w:t>
      </w:r>
      <w:r w:rsidRPr="00BB12D5">
        <w:rPr>
          <w:rFonts w:ascii="Times New Roman" w:hAnsi="Times New Roman" w:cs="Times New Roman"/>
          <w:sz w:val="28"/>
          <w:szCs w:val="28"/>
        </w:rPr>
        <w:t xml:space="preserve">.э.н., проф. </w:t>
      </w:r>
      <w:proofErr w:type="spellStart"/>
      <w:r w:rsidRPr="00BB12D5">
        <w:rPr>
          <w:rFonts w:ascii="Times New Roman" w:hAnsi="Times New Roman" w:cs="Times New Roman"/>
          <w:sz w:val="28"/>
          <w:szCs w:val="28"/>
        </w:rPr>
        <w:t>Бегалов</w:t>
      </w:r>
      <w:r w:rsidR="00DB6E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B12D5">
        <w:rPr>
          <w:rFonts w:ascii="Times New Roman" w:hAnsi="Times New Roman" w:cs="Times New Roman"/>
          <w:sz w:val="28"/>
          <w:szCs w:val="28"/>
        </w:rPr>
        <w:t xml:space="preserve"> Б.А. (Республика Узбекистан)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</w:t>
      </w:r>
      <w:r w:rsidRPr="00BB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12D5">
        <w:rPr>
          <w:rFonts w:ascii="Times New Roman" w:hAnsi="Times New Roman" w:cs="Times New Roman"/>
          <w:sz w:val="28"/>
          <w:szCs w:val="28"/>
        </w:rPr>
        <w:t xml:space="preserve">онцептуальным аспектам развития национальной статистической системы Узбекистана в эпоху </w:t>
      </w:r>
      <w:proofErr w:type="spellStart"/>
      <w:r w:rsidRPr="00BB12D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37D8" w:rsidRPr="00A337D8">
        <w:rPr>
          <w:rFonts w:ascii="Times New Roman" w:hAnsi="Times New Roman" w:cs="Times New Roman"/>
          <w:sz w:val="28"/>
          <w:szCs w:val="28"/>
        </w:rPr>
        <w:t xml:space="preserve"> </w:t>
      </w:r>
      <w:r w:rsidR="00A337D8">
        <w:rPr>
          <w:rFonts w:ascii="Times New Roman" w:hAnsi="Times New Roman" w:cs="Times New Roman"/>
          <w:sz w:val="28"/>
          <w:szCs w:val="28"/>
        </w:rPr>
        <w:t>Д</w:t>
      </w:r>
      <w:r w:rsidR="00A337D8" w:rsidRPr="00A337D8">
        <w:rPr>
          <w:rFonts w:ascii="Times New Roman" w:hAnsi="Times New Roman" w:cs="Times New Roman"/>
          <w:sz w:val="28"/>
          <w:szCs w:val="28"/>
        </w:rPr>
        <w:t xml:space="preserve">.э.н., проф. </w:t>
      </w:r>
      <w:proofErr w:type="spellStart"/>
      <w:r w:rsidR="00A337D8" w:rsidRPr="00A337D8">
        <w:rPr>
          <w:rFonts w:ascii="Times New Roman" w:hAnsi="Times New Roman" w:cs="Times New Roman"/>
          <w:sz w:val="28"/>
          <w:szCs w:val="28"/>
        </w:rPr>
        <w:t>Бегалов</w:t>
      </w:r>
      <w:proofErr w:type="spellEnd"/>
      <w:r w:rsidR="00A337D8" w:rsidRPr="00A337D8">
        <w:rPr>
          <w:rFonts w:ascii="Times New Roman" w:hAnsi="Times New Roman" w:cs="Times New Roman"/>
          <w:sz w:val="28"/>
          <w:szCs w:val="28"/>
        </w:rPr>
        <w:t xml:space="preserve"> Б.А.</w:t>
      </w:r>
      <w:r w:rsidR="00A337D8">
        <w:rPr>
          <w:rFonts w:ascii="Times New Roman" w:hAnsi="Times New Roman" w:cs="Times New Roman"/>
          <w:sz w:val="28"/>
          <w:szCs w:val="28"/>
        </w:rPr>
        <w:t xml:space="preserve"> считает, что в Республике Узбекистан необходимо создание целостной системы сбора, обработки, анализа и накопления статистической информации с широким использованием информационно-коммуникационных технологий, совершенствование методических основ обработки статистики, оптимиз</w:t>
      </w:r>
      <w:r w:rsidR="00242AD3">
        <w:rPr>
          <w:rFonts w:ascii="Times New Roman" w:hAnsi="Times New Roman" w:cs="Times New Roman"/>
          <w:sz w:val="28"/>
          <w:szCs w:val="28"/>
        </w:rPr>
        <w:t>ирование</w:t>
      </w:r>
      <w:r w:rsidR="00A337D8">
        <w:rPr>
          <w:rFonts w:ascii="Times New Roman" w:hAnsi="Times New Roman" w:cs="Times New Roman"/>
          <w:sz w:val="28"/>
          <w:szCs w:val="28"/>
        </w:rPr>
        <w:t xml:space="preserve"> обследований за счёт интеграции ведомственных баз данных в единую систему управления данными.</w:t>
      </w:r>
    </w:p>
    <w:p w:rsidR="00905FB7" w:rsidRDefault="00BB12D5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B12D5">
        <w:rPr>
          <w:rFonts w:ascii="Times New Roman" w:hAnsi="Times New Roman" w:cs="Times New Roman"/>
          <w:sz w:val="28"/>
          <w:szCs w:val="28"/>
        </w:rPr>
        <w:t xml:space="preserve">Д.э.н. </w:t>
      </w:r>
      <w:proofErr w:type="spellStart"/>
      <w:r w:rsidRPr="00BB12D5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BB12D5">
        <w:rPr>
          <w:rFonts w:ascii="Times New Roman" w:hAnsi="Times New Roman" w:cs="Times New Roman"/>
          <w:sz w:val="28"/>
          <w:szCs w:val="28"/>
        </w:rPr>
        <w:t xml:space="preserve"> А.М. (Туркменистан)</w:t>
      </w:r>
      <w:r>
        <w:rPr>
          <w:rFonts w:ascii="Times New Roman" w:hAnsi="Times New Roman" w:cs="Times New Roman"/>
          <w:sz w:val="28"/>
          <w:szCs w:val="28"/>
        </w:rPr>
        <w:t xml:space="preserve"> выступил с докладом «</w:t>
      </w:r>
      <w:r w:rsidRPr="00BB12D5">
        <w:rPr>
          <w:rFonts w:ascii="Times New Roman" w:hAnsi="Times New Roman" w:cs="Times New Roman"/>
          <w:sz w:val="28"/>
          <w:szCs w:val="28"/>
        </w:rPr>
        <w:t>Систематизация эколого-экономических показателей регионального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». По мнению д.э.н.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оздоровления экологического состояния региона следует использовать</w:t>
      </w:r>
      <w:r w:rsidR="00905FB7">
        <w:rPr>
          <w:rFonts w:ascii="Times New Roman" w:hAnsi="Times New Roman" w:cs="Times New Roman"/>
          <w:sz w:val="28"/>
          <w:szCs w:val="28"/>
        </w:rPr>
        <w:t xml:space="preserve"> показатели базового потенциала регионального развития и его дифференциации, которые учитывают экологический фактор развития в комплексе с экономическими и социальными факторами. Базовый </w:t>
      </w:r>
      <w:r w:rsidR="00905FB7" w:rsidRPr="00905FB7">
        <w:rPr>
          <w:rFonts w:ascii="Times New Roman" w:eastAsia="Calibri" w:hAnsi="Times New Roman" w:cs="Times New Roman"/>
          <w:sz w:val="28"/>
          <w:szCs w:val="28"/>
        </w:rPr>
        <w:t xml:space="preserve">потенциал регионального развития </w:t>
      </w:r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>исчисляется как отношение</w:t>
      </w:r>
      <w:r w:rsidR="00905FB7" w:rsidRPr="00905FB7">
        <w:rPr>
          <w:rFonts w:ascii="Times New Roman" w:eastAsia="Calibri" w:hAnsi="Times New Roman" w:cs="Times New Roman"/>
          <w:sz w:val="28"/>
          <w:szCs w:val="28"/>
        </w:rPr>
        <w:t xml:space="preserve"> суммы инвестиций в </w:t>
      </w:r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основной капитал и приведённой стоимости основных фондов к численности </w:t>
      </w:r>
      <w:r w:rsidR="00905FB7" w:rsidRPr="00905FB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населения. Коэффициент </w:t>
      </w:r>
      <w:proofErr w:type="spellStart"/>
      <w:r w:rsidR="00905FB7" w:rsidRPr="00905FB7">
        <w:rPr>
          <w:rFonts w:ascii="Times New Roman" w:eastAsia="Calibri" w:hAnsi="Times New Roman" w:cs="Times New Roman"/>
          <w:spacing w:val="-8"/>
          <w:sz w:val="28"/>
          <w:szCs w:val="28"/>
        </w:rPr>
        <w:t>дифференцированности</w:t>
      </w:r>
      <w:proofErr w:type="spellEnd"/>
      <w:r w:rsidR="00905FB7" w:rsidRPr="00905FB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базового потенциала развития</w:t>
      </w:r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определяется как отношение этого показателя данного региона/</w:t>
      </w:r>
      <w:proofErr w:type="spellStart"/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>подрегиона</w:t>
      </w:r>
      <w:proofErr w:type="spellEnd"/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 среднему его значению по более высокому уровню, то есть по стране или по группе </w:t>
      </w:r>
      <w:proofErr w:type="spellStart"/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>подрегионов</w:t>
      </w:r>
      <w:proofErr w:type="spellEnd"/>
      <w:r w:rsidR="00905FB7" w:rsidRPr="00905FB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602DE4" w:rsidRDefault="001F72CB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Проф. Я.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Кэмпбелл</w:t>
      </w:r>
      <w:proofErr w:type="spellEnd"/>
      <w:r w:rsidR="00DB6E1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(Чешская Республика)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выступил с докладом «О четвёртой промышленной революции: критический анализ и перспективы»</w:t>
      </w:r>
      <w:r w:rsidR="00D103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котором охарактеризовал сегодняшнюю ситуацию как управленческий кризис. По мнению проф. Я. </w:t>
      </w:r>
      <w:proofErr w:type="spellStart"/>
      <w:r w:rsidR="00D10368">
        <w:rPr>
          <w:rFonts w:ascii="Times New Roman" w:eastAsia="Calibri" w:hAnsi="Times New Roman" w:cs="Times New Roman"/>
          <w:spacing w:val="-4"/>
          <w:sz w:val="28"/>
          <w:szCs w:val="28"/>
        </w:rPr>
        <w:t>Кэмпбелла</w:t>
      </w:r>
      <w:proofErr w:type="spellEnd"/>
      <w:r w:rsidR="00602DE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управленческий кризис связан с состоянием элит, их оторванностью от населения, отсутствием запроса в государственной системе на профессионализм. Поэтому люди сами себя должны развивать, познавать самих себя и окружающий мир, формировать собственные оценки происходящих в мире событий.</w:t>
      </w:r>
    </w:p>
    <w:p w:rsidR="001F72CB" w:rsidRDefault="00602DE4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Проф. А.В. Антонов в рамках дискуссии по докладу проф. Я.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Кэмпбелла</w:t>
      </w:r>
      <w:proofErr w:type="spellEnd"/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целом поддержал его вывод, что люди сами должны иметь собственные оценки происходящих событий в стране</w:t>
      </w:r>
      <w:r w:rsidR="00A76CF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мире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>, познавать и развивать самих себя.</w:t>
      </w:r>
      <w:r w:rsidR="00DB6E1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>Однако проф. А.В. Антонов</w:t>
      </w:r>
      <w:r w:rsidR="00AD7DE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согласился с общей оценкой элиты, 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сказав, что элита разная, </w:t>
      </w:r>
      <w:r w:rsidR="00A76CF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поэтому 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>оторванность</w:t>
      </w:r>
      <w:r w:rsidR="00A76CF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некоторых представителей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элиты </w:t>
      </w:r>
      <w:r w:rsidR="00A76CF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населения не может характеризовать 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A76CF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целом ситуацию в стране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>. Запрос на профессионализм в государственной системе в Российской Федерации</w:t>
      </w:r>
      <w:r w:rsidR="00A76CF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существует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, так как</w:t>
      </w:r>
      <w:r w:rsidR="005167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в стране законодательно закреплен более высокий уровень профессиональной подготовки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>руководител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ей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>, помощник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(советник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>), специалист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высшей и главной групп должностей гражданской службы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которым необходимо иметь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высше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образовани</w:t>
      </w:r>
      <w:r w:rsidR="00A14844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ниже уровня </w:t>
      </w:r>
      <w:proofErr w:type="spellStart"/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>специалитета</w:t>
      </w:r>
      <w:proofErr w:type="spellEnd"/>
      <w:r w:rsidR="00A14844" w:rsidRPr="00A14844">
        <w:rPr>
          <w:rFonts w:ascii="Times New Roman" w:eastAsia="Calibri" w:hAnsi="Times New Roman" w:cs="Times New Roman"/>
          <w:spacing w:val="-4"/>
          <w:sz w:val="28"/>
          <w:szCs w:val="28"/>
        </w:rPr>
        <w:t>, магистратуры.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806C6C" w:rsidRPr="00806C6C" w:rsidRDefault="00806C6C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Губарева (Российская Федерация) выступила с докладом «Обоснование стратегических целей региона и его муниципальных образований в условиях цифровой среды». Авторы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доклада</w:t>
      </w:r>
      <w:r w:rsidR="00D76975">
        <w:rPr>
          <w:rFonts w:ascii="Times New Roman" w:hAnsi="Times New Roman" w:cs="Times New Roman"/>
          <w:sz w:val="28"/>
          <w:szCs w:val="28"/>
        </w:rPr>
        <w:t xml:space="preserve">  д.э.н.</w:t>
      </w:r>
      <w:proofErr w:type="gramEnd"/>
      <w:r w:rsidR="00543D5F">
        <w:rPr>
          <w:rFonts w:ascii="Times New Roman" w:hAnsi="Times New Roman" w:cs="Times New Roman"/>
          <w:sz w:val="28"/>
          <w:szCs w:val="28"/>
        </w:rPr>
        <w:t>,</w:t>
      </w:r>
      <w:r w:rsidR="00D76975">
        <w:rPr>
          <w:rFonts w:ascii="Times New Roman" w:hAnsi="Times New Roman" w:cs="Times New Roman"/>
          <w:sz w:val="28"/>
          <w:szCs w:val="28"/>
        </w:rPr>
        <w:t xml:space="preserve"> проф. Т.А. Бурцева и А.И. Губарева</w:t>
      </w:r>
      <w:r>
        <w:rPr>
          <w:rFonts w:ascii="Times New Roman" w:hAnsi="Times New Roman" w:cs="Times New Roman"/>
          <w:sz w:val="28"/>
          <w:szCs w:val="28"/>
        </w:rPr>
        <w:t xml:space="preserve"> разработали целевую модель</w:t>
      </w:r>
      <w:r w:rsidRPr="00806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C6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 на основе которой разработа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06C6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6C6C">
        <w:rPr>
          <w:rFonts w:ascii="Times New Roman" w:hAnsi="Times New Roman" w:cs="Times New Roman"/>
          <w:sz w:val="28"/>
          <w:szCs w:val="28"/>
        </w:rPr>
        <w:t xml:space="preserve"> сбаланс</w:t>
      </w:r>
      <w:r>
        <w:rPr>
          <w:rFonts w:ascii="Times New Roman" w:hAnsi="Times New Roman" w:cs="Times New Roman"/>
          <w:sz w:val="28"/>
          <w:szCs w:val="28"/>
        </w:rPr>
        <w:t>ированных показателей и предложили</w:t>
      </w:r>
      <w:r w:rsidRPr="00806C6C">
        <w:rPr>
          <w:rFonts w:ascii="Times New Roman" w:hAnsi="Times New Roman" w:cs="Times New Roman"/>
          <w:sz w:val="28"/>
          <w:szCs w:val="28"/>
        </w:rPr>
        <w:t xml:space="preserve"> нормативно-оценочн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6C6C">
        <w:rPr>
          <w:rFonts w:ascii="Times New Roman" w:hAnsi="Times New Roman" w:cs="Times New Roman"/>
          <w:sz w:val="28"/>
          <w:szCs w:val="28"/>
        </w:rPr>
        <w:t xml:space="preserve"> модель, позволяющ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6C6C">
        <w:rPr>
          <w:rFonts w:ascii="Times New Roman" w:hAnsi="Times New Roman" w:cs="Times New Roman"/>
          <w:sz w:val="28"/>
          <w:szCs w:val="28"/>
        </w:rPr>
        <w:t xml:space="preserve"> получить рейтинги социально-экономического развития муниципальных районов и рейтинги достижения их стратегических целей развития</w:t>
      </w:r>
      <w:r>
        <w:rPr>
          <w:rFonts w:ascii="Times New Roman" w:hAnsi="Times New Roman" w:cs="Times New Roman"/>
          <w:sz w:val="28"/>
          <w:szCs w:val="28"/>
        </w:rPr>
        <w:t>. Данный подход был апробирован авторами на примере Калужской области.</w:t>
      </w:r>
    </w:p>
    <w:p w:rsidR="00D76975" w:rsidRDefault="00D76975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Чл.-корр. РАЕН Э.Ф.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Нигматуллина</w:t>
      </w:r>
      <w:proofErr w:type="spellEnd"/>
      <w:r w:rsidR="00532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FC4" w:rsidRPr="00532FC4">
        <w:rPr>
          <w:rFonts w:ascii="Times New Roman" w:eastAsia="Calibri" w:hAnsi="Times New Roman" w:cs="Times New Roman"/>
          <w:sz w:val="28"/>
          <w:szCs w:val="28"/>
        </w:rPr>
        <w:t xml:space="preserve">(Российская </w:t>
      </w:r>
      <w:proofErr w:type="gramStart"/>
      <w:r w:rsidR="00532FC4" w:rsidRPr="00532FC4">
        <w:rPr>
          <w:rFonts w:ascii="Times New Roman" w:eastAsia="Calibri" w:hAnsi="Times New Roman" w:cs="Times New Roman"/>
          <w:sz w:val="28"/>
          <w:szCs w:val="28"/>
        </w:rPr>
        <w:t xml:space="preserve">Федерация)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посвятила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доклад стратегическим рискам пространственного развития территории на примере Республики Татарстан. </w:t>
      </w:r>
      <w:r w:rsidRPr="00D76975">
        <w:rPr>
          <w:rFonts w:ascii="Times New Roman" w:eastAsia="Calibri" w:hAnsi="Times New Roman" w:cs="Times New Roman"/>
          <w:sz w:val="28"/>
          <w:szCs w:val="28"/>
        </w:rPr>
        <w:t xml:space="preserve">Чл.-корр. РАЕН Э.Ф. </w:t>
      </w:r>
      <w:proofErr w:type="spellStart"/>
      <w:r w:rsidRPr="00D76975">
        <w:rPr>
          <w:rFonts w:ascii="Times New Roman" w:eastAsia="Calibri" w:hAnsi="Times New Roman" w:cs="Times New Roman"/>
          <w:sz w:val="28"/>
          <w:szCs w:val="28"/>
        </w:rPr>
        <w:t>Нигматуллина</w:t>
      </w:r>
      <w:proofErr w:type="spellEnd"/>
      <w:r w:rsidR="00F9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считает, что</w:t>
      </w:r>
      <w:r w:rsidRPr="00D76975">
        <w:rPr>
          <w:rFonts w:ascii="Times New Roman" w:eastAsia="Calibri" w:hAnsi="Times New Roman" w:cs="Times New Roman"/>
          <w:sz w:val="28"/>
          <w:szCs w:val="28"/>
        </w:rPr>
        <w:t xml:space="preserve"> отраслевые стратегии субъекта Российской Федерации должны включать научно обоснованные рекомендации по прогнозируемым ограничениям использования территорий, исходя из </w:t>
      </w:r>
      <w:proofErr w:type="spellStart"/>
      <w:r w:rsidRPr="00D76975">
        <w:rPr>
          <w:rFonts w:ascii="Times New Roman" w:eastAsia="Calibri" w:hAnsi="Times New Roman" w:cs="Times New Roman"/>
          <w:sz w:val="28"/>
          <w:szCs w:val="28"/>
        </w:rPr>
        <w:t>экономико</w:t>
      </w:r>
      <w:proofErr w:type="spellEnd"/>
      <w:r w:rsidRPr="00D76975">
        <w:rPr>
          <w:rFonts w:ascii="Times New Roman" w:eastAsia="Calibri" w:hAnsi="Times New Roman" w:cs="Times New Roman"/>
          <w:sz w:val="28"/>
          <w:szCs w:val="28"/>
        </w:rPr>
        <w:t xml:space="preserve"> - географического положения региона, особенностей социально - экономического развития, а также потенциальных кризисных явлений, складывающихся в </w:t>
      </w:r>
      <w:r w:rsidR="00F92885" w:rsidRPr="00D76975">
        <w:rPr>
          <w:rFonts w:ascii="Times New Roman" w:eastAsia="Calibri" w:hAnsi="Times New Roman" w:cs="Times New Roman"/>
          <w:sz w:val="28"/>
          <w:szCs w:val="28"/>
        </w:rPr>
        <w:t>процессе его</w:t>
      </w:r>
      <w:r w:rsidRPr="00D76975">
        <w:rPr>
          <w:rFonts w:ascii="Times New Roman" w:eastAsia="Calibri" w:hAnsi="Times New Roman" w:cs="Times New Roman"/>
          <w:sz w:val="28"/>
          <w:szCs w:val="28"/>
        </w:rPr>
        <w:t xml:space="preserve"> трансформации и модернизации. </w:t>
      </w:r>
    </w:p>
    <w:p w:rsidR="00BB0A62" w:rsidRDefault="00BB0A62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Д.б.н.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Наджафова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С.И. </w:t>
      </w:r>
      <w:r w:rsidR="00532FC4">
        <w:rPr>
          <w:rFonts w:ascii="Times New Roman" w:eastAsia="Calibri" w:hAnsi="Times New Roman" w:cs="Times New Roman"/>
          <w:sz w:val="28"/>
          <w:szCs w:val="28"/>
        </w:rPr>
        <w:t xml:space="preserve"> (Республика Азербайджан) </w:t>
      </w:r>
      <w:r>
        <w:rPr>
          <w:rFonts w:ascii="Times New Roman" w:eastAsia="Calibri" w:hAnsi="Times New Roman" w:cs="Times New Roman"/>
          <w:sz w:val="28"/>
          <w:szCs w:val="28"/>
        </w:rPr>
        <w:t>выступила с докладом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Биоэкокластерные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комплексы для решения экологических проблем на основе ресурсосберегающих, безотходных и экологически безопасных технологий на территории Апшеронского промышленного региона». Авторы доклада проф. Исмаилов Н.М.,</w:t>
      </w:r>
      <w:r w:rsidRPr="00BB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B0A62">
        <w:rPr>
          <w:rFonts w:ascii="Times New Roman" w:eastAsia="Calibri" w:hAnsi="Times New Roman" w:cs="Times New Roman"/>
          <w:sz w:val="28"/>
          <w:szCs w:val="28"/>
        </w:rPr>
        <w:t xml:space="preserve">.б.н. </w:t>
      </w:r>
      <w:proofErr w:type="spellStart"/>
      <w:r w:rsidRPr="00BB0A62">
        <w:rPr>
          <w:rFonts w:ascii="Times New Roman" w:eastAsia="Calibri" w:hAnsi="Times New Roman" w:cs="Times New Roman"/>
          <w:sz w:val="28"/>
          <w:szCs w:val="28"/>
        </w:rPr>
        <w:t>Наджафова</w:t>
      </w:r>
      <w:proofErr w:type="spellEnd"/>
      <w:r w:rsidRPr="00BB0A62">
        <w:rPr>
          <w:rFonts w:ascii="Times New Roman" w:eastAsia="Calibri" w:hAnsi="Times New Roman" w:cs="Times New Roman"/>
          <w:sz w:val="28"/>
          <w:szCs w:val="28"/>
        </w:rPr>
        <w:t xml:space="preserve"> С.И.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14ED">
        <w:rPr>
          <w:rFonts w:ascii="Times New Roman" w:eastAsia="Calibri" w:hAnsi="Times New Roman" w:cs="Times New Roman"/>
          <w:sz w:val="28"/>
          <w:szCs w:val="28"/>
        </w:rPr>
        <w:t xml:space="preserve"> к.б.н.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Гасымова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Pr="00BB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разработали 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единую систему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BB0A62">
        <w:rPr>
          <w:rFonts w:ascii="Times New Roman" w:eastAsia="Calibri" w:hAnsi="Times New Roman" w:cs="Times New Roman"/>
          <w:bCs/>
          <w:sz w:val="28"/>
          <w:szCs w:val="28"/>
        </w:rPr>
        <w:t>Биокластера</w:t>
      </w:r>
      <w:proofErr w:type="spellEnd"/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», с целью 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решения насущных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эко-технологических проблем, 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охватывающих все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компоненты ландшафтов- воздух, поверхностные и подземные воды, почвенный покров для всей территории Апшеронского промышленного региона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По мнению авторов, </w:t>
      </w:r>
      <w:r w:rsidR="00A70F2A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азработанные </w:t>
      </w:r>
      <w:proofErr w:type="spellStart"/>
      <w:r w:rsidRPr="00BB0A62">
        <w:rPr>
          <w:rFonts w:ascii="Times New Roman" w:eastAsia="Calibri" w:hAnsi="Times New Roman" w:cs="Times New Roman"/>
          <w:bCs/>
          <w:sz w:val="28"/>
          <w:szCs w:val="28"/>
        </w:rPr>
        <w:t>экобиокластеры</w:t>
      </w:r>
      <w:proofErr w:type="spellEnd"/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их широкое использование,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позвол</w:t>
      </w:r>
      <w:r w:rsidR="00A70F2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т оптимизировать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0F2A" w:rsidRPr="00BB0A62">
        <w:rPr>
          <w:rFonts w:ascii="Times New Roman" w:eastAsia="Calibri" w:hAnsi="Times New Roman" w:cs="Times New Roman"/>
          <w:bCs/>
          <w:sz w:val="28"/>
          <w:szCs w:val="28"/>
        </w:rPr>
        <w:t>и еще</w:t>
      </w:r>
      <w:r w:rsidRPr="00BB0A62">
        <w:rPr>
          <w:rFonts w:ascii="Times New Roman" w:eastAsia="Calibri" w:hAnsi="Times New Roman" w:cs="Times New Roman"/>
          <w:bCs/>
          <w:sz w:val="28"/>
          <w:szCs w:val="28"/>
        </w:rPr>
        <w:t xml:space="preserve"> больше усилить показатели индекса экологической эффективности на всей территории Апшеронского п</w:t>
      </w:r>
      <w:r w:rsidR="00A70F2A">
        <w:rPr>
          <w:rFonts w:ascii="Times New Roman" w:eastAsia="Calibri" w:hAnsi="Times New Roman" w:cs="Times New Roman"/>
          <w:bCs/>
          <w:sz w:val="28"/>
          <w:szCs w:val="28"/>
        </w:rPr>
        <w:t>олуострова.</w:t>
      </w:r>
    </w:p>
    <w:p w:rsidR="00532FC4" w:rsidRPr="00BB0A62" w:rsidRDefault="00532FC4" w:rsidP="00DB6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Чл.-корр. РАЕН Г.Г.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FC4">
        <w:rPr>
          <w:rFonts w:ascii="Times New Roman" w:eastAsia="Calibri" w:hAnsi="Times New Roman" w:cs="Times New Roman"/>
          <w:sz w:val="28"/>
          <w:szCs w:val="28"/>
        </w:rPr>
        <w:t xml:space="preserve">(Российская </w:t>
      </w:r>
      <w:proofErr w:type="gramStart"/>
      <w:r w:rsidRPr="00532FC4">
        <w:rPr>
          <w:rFonts w:ascii="Times New Roman" w:eastAsia="Calibri" w:hAnsi="Times New Roman" w:cs="Times New Roman"/>
          <w:sz w:val="28"/>
          <w:szCs w:val="28"/>
        </w:rPr>
        <w:t xml:space="preserve">Федерация)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посвятил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доклад э</w:t>
      </w:r>
      <w:r w:rsidRPr="00532FC4">
        <w:rPr>
          <w:rFonts w:ascii="Times New Roman" w:eastAsia="Calibri" w:hAnsi="Times New Roman" w:cs="Times New Roman"/>
          <w:sz w:val="28"/>
          <w:szCs w:val="28"/>
        </w:rPr>
        <w:t>кономико-правов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532FC4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</w:rPr>
        <w:t>ю р</w:t>
      </w:r>
      <w:r w:rsidRPr="00532FC4">
        <w:rPr>
          <w:rFonts w:ascii="Times New Roman" w:eastAsia="Calibri" w:hAnsi="Times New Roman" w:cs="Times New Roman"/>
          <w:sz w:val="28"/>
          <w:szCs w:val="28"/>
        </w:rPr>
        <w:t>еализации права на благоприятную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Авторы доклада </w:t>
      </w:r>
      <w:r w:rsidRPr="00532FC4">
        <w:rPr>
          <w:rFonts w:ascii="Times New Roman" w:eastAsia="Calibri" w:hAnsi="Times New Roman" w:cs="Times New Roman"/>
          <w:sz w:val="28"/>
          <w:szCs w:val="28"/>
        </w:rPr>
        <w:t xml:space="preserve">Чл.-корр. РАЕН Г.Г. </w:t>
      </w:r>
      <w:proofErr w:type="spellStart"/>
      <w:r w:rsidRPr="00532FC4">
        <w:rPr>
          <w:rFonts w:ascii="Times New Roman" w:eastAsia="Calibri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FC4">
        <w:rPr>
          <w:rFonts w:ascii="Times New Roman" w:eastAsia="Calibri" w:hAnsi="Times New Roman" w:cs="Times New Roman"/>
          <w:sz w:val="28"/>
          <w:szCs w:val="28"/>
        </w:rPr>
        <w:t xml:space="preserve">(Российская </w:t>
      </w:r>
      <w:proofErr w:type="gramStart"/>
      <w:r w:rsidRPr="00532FC4">
        <w:rPr>
          <w:rFonts w:ascii="Times New Roman" w:eastAsia="Calibri" w:hAnsi="Times New Roman" w:cs="Times New Roman"/>
          <w:sz w:val="28"/>
          <w:szCs w:val="28"/>
        </w:rPr>
        <w:t xml:space="preserve">Федерация)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проф. Ищенко Н.С. (Республика Беларусь) считают, что с</w:t>
      </w:r>
      <w:r w:rsidRPr="0098634B">
        <w:rPr>
          <w:rFonts w:ascii="Times New Roman" w:hAnsi="Times New Roman" w:cs="Times New Roman"/>
          <w:sz w:val="28"/>
          <w:szCs w:val="28"/>
        </w:rPr>
        <w:t>истема мониторинга и контроля качества сельскохозяйственных земель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98634B">
        <w:rPr>
          <w:rFonts w:ascii="Times New Roman" w:hAnsi="Times New Roman" w:cs="Times New Roman"/>
          <w:sz w:val="28"/>
          <w:szCs w:val="28"/>
        </w:rPr>
        <w:t xml:space="preserve"> требует скорейшего восстановления. Реформирование аграрного сектора экономики должно базироваться не на институциональных изменениях, как ныне, а на экологических приоритетах. Помимо жестких административных мер (крупных штрафов) целесообразно и косвенное рыночное регулирование сельскохозяйственного природопользования.</w:t>
      </w:r>
    </w:p>
    <w:p w:rsidR="00543D5F" w:rsidRPr="00543D5F" w:rsidRDefault="00543D5F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43D5F">
        <w:rPr>
          <w:rFonts w:ascii="Times New Roman" w:hAnsi="Times New Roman" w:cs="Times New Roman"/>
          <w:sz w:val="28"/>
          <w:szCs w:val="28"/>
        </w:rPr>
        <w:lastRenderedPageBreak/>
        <w:t>К.т.н. Г.Г. Потапов</w:t>
      </w:r>
      <w:r w:rsidR="00DB6E12">
        <w:rPr>
          <w:rFonts w:ascii="Times New Roman" w:hAnsi="Times New Roman" w:cs="Times New Roman"/>
          <w:sz w:val="28"/>
          <w:szCs w:val="28"/>
        </w:rPr>
        <w:t xml:space="preserve"> </w:t>
      </w:r>
      <w:r w:rsidR="00DB6E12" w:rsidRPr="00DB6E1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Pr="00543D5F">
        <w:rPr>
          <w:rFonts w:ascii="Times New Roman" w:hAnsi="Times New Roman" w:cs="Times New Roman"/>
          <w:sz w:val="28"/>
          <w:szCs w:val="28"/>
        </w:rPr>
        <w:t xml:space="preserve"> выступил с докладом</w:t>
      </w:r>
      <w:r w:rsidRPr="00543D5F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 xml:space="preserve"> «</w:t>
      </w:r>
      <w:r w:rsidRPr="00543D5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43D5F">
        <w:rPr>
          <w:rFonts w:ascii="Times New Roman" w:hAnsi="Times New Roman" w:cs="Times New Roman"/>
          <w:sz w:val="28"/>
          <w:szCs w:val="28"/>
        </w:rPr>
        <w:t>биофильтрации</w:t>
      </w:r>
      <w:proofErr w:type="spellEnd"/>
      <w:r w:rsidRPr="00543D5F">
        <w:rPr>
          <w:rFonts w:ascii="Times New Roman" w:hAnsi="Times New Roman" w:cs="Times New Roman"/>
          <w:sz w:val="28"/>
          <w:szCs w:val="28"/>
        </w:rPr>
        <w:t xml:space="preserve"> свалочного газа на объектах размещения твердых коммунальных отходов»</w:t>
      </w:r>
      <w:r>
        <w:rPr>
          <w:rFonts w:ascii="Times New Roman" w:hAnsi="Times New Roman" w:cs="Times New Roman"/>
          <w:sz w:val="28"/>
          <w:szCs w:val="28"/>
        </w:rPr>
        <w:t xml:space="preserve">. Авторы доклада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к.т.н.</w:t>
      </w:r>
      <w:r w:rsidRPr="00543D5F">
        <w:rPr>
          <w:rFonts w:ascii="Times New Roman" w:hAnsi="Times New Roman" w:cs="Times New Roman"/>
          <w:sz w:val="28"/>
          <w:szCs w:val="28"/>
        </w:rPr>
        <w:t xml:space="preserve"> Г.Г. Потапов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</w:t>
      </w:r>
      <w:r w:rsidRPr="00543D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543D5F">
        <w:rPr>
          <w:rFonts w:ascii="Times New Roman" w:hAnsi="Times New Roman" w:cs="Times New Roman"/>
          <w:sz w:val="28"/>
          <w:szCs w:val="28"/>
          <w:lang w:val="x-none"/>
        </w:rPr>
        <w:t>дним</w:t>
      </w:r>
      <w:proofErr w:type="spellEnd"/>
      <w:r w:rsidRPr="00543D5F">
        <w:rPr>
          <w:rFonts w:ascii="Times New Roman" w:hAnsi="Times New Roman" w:cs="Times New Roman"/>
          <w:sz w:val="28"/>
          <w:szCs w:val="28"/>
          <w:lang w:val="x-none"/>
        </w:rPr>
        <w:t xml:space="preserve"> из направлений по снижению выбросов с объектов размещения ТКО является система, основанная на принципах </w:t>
      </w:r>
      <w:proofErr w:type="spellStart"/>
      <w:r w:rsidRPr="00543D5F">
        <w:rPr>
          <w:rFonts w:ascii="Times New Roman" w:hAnsi="Times New Roman" w:cs="Times New Roman"/>
          <w:sz w:val="28"/>
          <w:szCs w:val="28"/>
          <w:lang w:val="x-none"/>
        </w:rPr>
        <w:t>биофильтрации</w:t>
      </w:r>
      <w:proofErr w:type="spellEnd"/>
      <w:r w:rsidRPr="00543D5F">
        <w:rPr>
          <w:rFonts w:ascii="Times New Roman" w:hAnsi="Times New Roman" w:cs="Times New Roman"/>
          <w:sz w:val="28"/>
          <w:szCs w:val="28"/>
          <w:lang w:val="x-none"/>
        </w:rPr>
        <w:t>, которая может обеспечить окисление метана до 100</w:t>
      </w:r>
      <w:r w:rsidRPr="00543D5F">
        <w:rPr>
          <w:rFonts w:ascii="Times New Roman" w:hAnsi="Times New Roman" w:cs="Times New Roman"/>
          <w:sz w:val="28"/>
          <w:szCs w:val="28"/>
        </w:rPr>
        <w:t xml:space="preserve"> </w:t>
      </w:r>
      <w:r w:rsidRPr="00543D5F">
        <w:rPr>
          <w:rFonts w:ascii="Times New Roman" w:hAnsi="Times New Roman" w:cs="Times New Roman"/>
          <w:sz w:val="28"/>
          <w:szCs w:val="28"/>
          <w:lang w:val="x-none"/>
        </w:rPr>
        <w:t>% и существенного снижения концентрации пахучих и загрязняющих веществ.</w:t>
      </w:r>
      <w:r>
        <w:rPr>
          <w:rFonts w:ascii="Times New Roman" w:hAnsi="Times New Roman" w:cs="Times New Roman"/>
          <w:sz w:val="28"/>
          <w:szCs w:val="28"/>
        </w:rPr>
        <w:t xml:space="preserve"> Авторами доклада предложена</w:t>
      </w:r>
      <w:r w:rsidRPr="00543D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43D5F">
        <w:rPr>
          <w:rFonts w:ascii="Times New Roman" w:hAnsi="Times New Roman" w:cs="Times New Roman"/>
          <w:sz w:val="28"/>
          <w:szCs w:val="28"/>
          <w:lang w:val="x-none"/>
        </w:rPr>
        <w:t xml:space="preserve">оценка практических возможностей </w:t>
      </w:r>
      <w:r w:rsidRPr="00543D5F">
        <w:rPr>
          <w:rFonts w:ascii="Times New Roman" w:hAnsi="Times New Roman" w:cs="Times New Roman"/>
          <w:sz w:val="28"/>
          <w:szCs w:val="28"/>
        </w:rPr>
        <w:t xml:space="preserve">сценарного </w:t>
      </w:r>
      <w:r w:rsidRPr="00543D5F">
        <w:rPr>
          <w:rFonts w:ascii="Times New Roman" w:hAnsi="Times New Roman" w:cs="Times New Roman"/>
          <w:sz w:val="28"/>
          <w:szCs w:val="28"/>
          <w:lang w:val="x-none"/>
        </w:rPr>
        <w:t>использован</w:t>
      </w:r>
      <w:r w:rsidRPr="00543D5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543D5F">
        <w:rPr>
          <w:rFonts w:ascii="Times New Roman" w:hAnsi="Times New Roman" w:cs="Times New Roman"/>
          <w:sz w:val="28"/>
          <w:szCs w:val="28"/>
          <w:lang w:val="x-none"/>
        </w:rPr>
        <w:t>биофильтрации</w:t>
      </w:r>
      <w:proofErr w:type="spellEnd"/>
      <w:r w:rsidRPr="00543D5F">
        <w:rPr>
          <w:rFonts w:ascii="Times New Roman" w:hAnsi="Times New Roman" w:cs="Times New Roman"/>
          <w:sz w:val="28"/>
          <w:szCs w:val="28"/>
          <w:lang w:val="x-none"/>
        </w:rPr>
        <w:t xml:space="preserve"> свалочного газа на объектах размещения </w:t>
      </w:r>
      <w:r w:rsidRPr="00543D5F">
        <w:rPr>
          <w:rFonts w:ascii="Times New Roman" w:hAnsi="Times New Roman" w:cs="Times New Roman"/>
          <w:sz w:val="28"/>
          <w:szCs w:val="28"/>
        </w:rPr>
        <w:t>ТКО</w:t>
      </w:r>
      <w:r w:rsidRPr="00543D5F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47E7C" w:rsidRPr="009971D5" w:rsidRDefault="00747E7C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E7C">
        <w:rPr>
          <w:rFonts w:ascii="Times New Roman" w:hAnsi="Times New Roman" w:cs="Times New Roman"/>
          <w:sz w:val="28"/>
          <w:szCs w:val="28"/>
          <w:lang w:val="x-none"/>
        </w:rPr>
        <w:t>Челядинова</w:t>
      </w:r>
      <w:proofErr w:type="spellEnd"/>
      <w:r w:rsidRPr="00747E7C">
        <w:rPr>
          <w:rFonts w:ascii="Times New Roman" w:hAnsi="Times New Roman" w:cs="Times New Roman"/>
          <w:sz w:val="28"/>
          <w:szCs w:val="28"/>
          <w:lang w:val="x-none"/>
        </w:rPr>
        <w:t xml:space="preserve"> Е.Ю.</w:t>
      </w:r>
      <w:r w:rsidR="00DB6E12" w:rsidRPr="00DB6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E12" w:rsidRPr="00DB6E12">
        <w:rPr>
          <w:rFonts w:ascii="Times New Roman" w:hAnsi="Times New Roman" w:cs="Times New Roman"/>
          <w:sz w:val="28"/>
          <w:szCs w:val="28"/>
        </w:rPr>
        <w:t>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на конференции доклад «</w:t>
      </w:r>
      <w:r w:rsidRPr="00747E7C">
        <w:rPr>
          <w:rFonts w:ascii="Times New Roman" w:hAnsi="Times New Roman" w:cs="Times New Roman"/>
          <w:sz w:val="28"/>
          <w:szCs w:val="28"/>
          <w:lang w:val="x-none"/>
        </w:rPr>
        <w:t>ООО "ЭКОКОМ": технологии утилизации свалочного газа полигонов, очистки сточных вод и рекультивации полигонов</w:t>
      </w:r>
      <w:r>
        <w:rPr>
          <w:rFonts w:ascii="Times New Roman" w:hAnsi="Times New Roman" w:cs="Times New Roman"/>
          <w:sz w:val="28"/>
          <w:szCs w:val="28"/>
        </w:rPr>
        <w:t>». Авторы доклада</w:t>
      </w:r>
      <w:r w:rsidRPr="00747E7C">
        <w:rPr>
          <w:rFonts w:ascii="Times New Roman" w:hAnsi="Times New Roman" w:cs="Times New Roman"/>
          <w:sz w:val="28"/>
          <w:szCs w:val="28"/>
          <w:lang w:val="x-none"/>
        </w:rPr>
        <w:t xml:space="preserve"> Кайзер О.П.</w:t>
      </w:r>
      <w:r w:rsidR="00DB6E12" w:rsidRPr="00DB6E12">
        <w:rPr>
          <w:rFonts w:ascii="Times New Roman" w:hAnsi="Times New Roman" w:cs="Times New Roman"/>
          <w:sz w:val="28"/>
          <w:szCs w:val="28"/>
          <w:lang w:val="x-none"/>
        </w:rPr>
        <w:t xml:space="preserve"> (Австрийская Республика)</w:t>
      </w:r>
      <w:r w:rsidRPr="00DB6E12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747E7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747E7C">
        <w:rPr>
          <w:rFonts w:ascii="Times New Roman" w:hAnsi="Times New Roman" w:cs="Times New Roman"/>
          <w:sz w:val="28"/>
          <w:szCs w:val="28"/>
          <w:lang w:val="x-none"/>
        </w:rPr>
        <w:t>Челядинова</w:t>
      </w:r>
      <w:proofErr w:type="spellEnd"/>
      <w:r w:rsidRPr="00747E7C">
        <w:rPr>
          <w:rFonts w:ascii="Times New Roman" w:hAnsi="Times New Roman" w:cs="Times New Roman"/>
          <w:sz w:val="28"/>
          <w:szCs w:val="28"/>
          <w:lang w:val="x-none"/>
        </w:rPr>
        <w:t xml:space="preserve"> Е.Ю., Токарь Е.С.</w:t>
      </w:r>
      <w:r w:rsidR="00DB6E12" w:rsidRPr="00DB6E12">
        <w:rPr>
          <w:rFonts w:ascii="Times New Roman" w:hAnsi="Times New Roman" w:cs="Times New Roman"/>
          <w:sz w:val="28"/>
          <w:szCs w:val="28"/>
        </w:rPr>
        <w:t xml:space="preserve"> (Российская </w:t>
      </w:r>
      <w:proofErr w:type="gramStart"/>
      <w:r w:rsidR="00DB6E12" w:rsidRPr="00DB6E12">
        <w:rPr>
          <w:rFonts w:ascii="Times New Roman" w:hAnsi="Times New Roman" w:cs="Times New Roman"/>
          <w:sz w:val="28"/>
          <w:szCs w:val="28"/>
        </w:rPr>
        <w:t xml:space="preserve">Федерация) </w:t>
      </w:r>
      <w:r w:rsidRPr="00747E7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использования технологии утилизации свалочного газа полигонов, очистки сточных вод и рекультивации полигонов компанией  </w:t>
      </w:r>
      <w:r w:rsidRPr="00747E7C">
        <w:rPr>
          <w:rFonts w:ascii="Times New Roman" w:hAnsi="Times New Roman" w:cs="Times New Roman"/>
          <w:sz w:val="28"/>
          <w:szCs w:val="28"/>
        </w:rPr>
        <w:t>«</w:t>
      </w:r>
      <w:r w:rsidRPr="00747E7C">
        <w:rPr>
          <w:rFonts w:ascii="Times New Roman" w:hAnsi="Times New Roman" w:cs="Times New Roman"/>
          <w:sz w:val="28"/>
          <w:szCs w:val="28"/>
          <w:lang w:val="x-none"/>
        </w:rPr>
        <w:t>ООО "ЭКОКОМ"</w:t>
      </w:r>
      <w:r w:rsidR="009971D5">
        <w:rPr>
          <w:rFonts w:ascii="Times New Roman" w:hAnsi="Times New Roman" w:cs="Times New Roman"/>
          <w:sz w:val="28"/>
          <w:szCs w:val="28"/>
        </w:rPr>
        <w:t xml:space="preserve"> и перспективные возможности проведения работ в этой области.</w:t>
      </w:r>
    </w:p>
    <w:p w:rsidR="00543D5F" w:rsidRDefault="00244EA0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акад. РАЕН, д.т.н., проф.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="00DB6E12">
        <w:rPr>
          <w:rFonts w:ascii="Times New Roman" w:hAnsi="Times New Roman" w:cs="Times New Roman"/>
          <w:sz w:val="28"/>
          <w:szCs w:val="28"/>
        </w:rPr>
        <w:t xml:space="preserve"> </w:t>
      </w:r>
      <w:r w:rsidR="00DB6E12" w:rsidRPr="00DB6E12">
        <w:rPr>
          <w:rFonts w:ascii="Times New Roman" w:hAnsi="Times New Roman" w:cs="Times New Roman"/>
          <w:sz w:val="28"/>
          <w:szCs w:val="28"/>
        </w:rPr>
        <w:t xml:space="preserve">(Российская </w:t>
      </w:r>
      <w:proofErr w:type="gramStart"/>
      <w:r w:rsidR="00DB6E12" w:rsidRPr="00DB6E12">
        <w:rPr>
          <w:rFonts w:ascii="Times New Roman" w:hAnsi="Times New Roman" w:cs="Times New Roman"/>
          <w:sz w:val="28"/>
          <w:szCs w:val="28"/>
        </w:rPr>
        <w:t xml:space="preserve">Федерация) </w:t>
      </w:r>
      <w:r>
        <w:rPr>
          <w:rFonts w:ascii="Times New Roman" w:hAnsi="Times New Roman" w:cs="Times New Roman"/>
          <w:sz w:val="28"/>
          <w:szCs w:val="28"/>
        </w:rPr>
        <w:t xml:space="preserve"> посвящалось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проблем безопасной утилизации</w:t>
      </w:r>
      <w:r w:rsidR="001A5361">
        <w:rPr>
          <w:rFonts w:ascii="Times New Roman" w:hAnsi="Times New Roman" w:cs="Times New Roman"/>
          <w:sz w:val="28"/>
          <w:szCs w:val="28"/>
        </w:rPr>
        <w:t xml:space="preserve">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. Авторы доклада </w:t>
      </w:r>
      <w:r w:rsidRPr="00244EA0">
        <w:rPr>
          <w:rFonts w:ascii="Times New Roman" w:hAnsi="Times New Roman" w:cs="Times New Roman"/>
          <w:sz w:val="28"/>
          <w:szCs w:val="28"/>
        </w:rPr>
        <w:t xml:space="preserve">акад. РАЕН, д.т.н., проф. М.Н. </w:t>
      </w:r>
      <w:proofErr w:type="spellStart"/>
      <w:r w:rsidRPr="00244EA0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Е.С. Поварова, Н.П. Гуляева,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="00160C30">
        <w:rPr>
          <w:rFonts w:ascii="Times New Roman" w:hAnsi="Times New Roman" w:cs="Times New Roman"/>
          <w:sz w:val="28"/>
          <w:szCs w:val="28"/>
        </w:rPr>
        <w:t xml:space="preserve"> обобщили зарубежный и б. СССР опыт по переработке и утилизации бытовых отходов, получение биогаза, удобрений из отходов. По мнению авторов доклада, необходимо</w:t>
      </w:r>
      <w:r w:rsidR="00E02174">
        <w:rPr>
          <w:rFonts w:ascii="Times New Roman" w:hAnsi="Times New Roman" w:cs="Times New Roman"/>
          <w:sz w:val="28"/>
          <w:szCs w:val="28"/>
        </w:rPr>
        <w:t xml:space="preserve"> постоянно проводить мероприятия среди населения по повышению экологической культуры,</w:t>
      </w:r>
      <w:r w:rsidR="00160C30">
        <w:rPr>
          <w:rFonts w:ascii="Times New Roman" w:hAnsi="Times New Roman" w:cs="Times New Roman"/>
          <w:sz w:val="28"/>
          <w:szCs w:val="28"/>
        </w:rPr>
        <w:t xml:space="preserve"> осуществлять вознаграждение</w:t>
      </w:r>
      <w:r w:rsidR="001A5361">
        <w:rPr>
          <w:rFonts w:ascii="Times New Roman" w:hAnsi="Times New Roman" w:cs="Times New Roman"/>
          <w:sz w:val="28"/>
          <w:szCs w:val="28"/>
        </w:rPr>
        <w:t xml:space="preserve"> за сбор вторичного сырья и сдачу на приемные пункты, создавать предприятия по получению удобрений и биогаза.</w:t>
      </w:r>
    </w:p>
    <w:p w:rsidR="00DC45D9" w:rsidRDefault="00DC45D9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Акад. РАЕН Н.Я. Кириленко</w:t>
      </w:r>
      <w:r w:rsidR="00C152D7">
        <w:rPr>
          <w:rFonts w:ascii="Times New Roman" w:hAnsi="Times New Roman" w:cs="Times New Roman"/>
          <w:sz w:val="28"/>
          <w:szCs w:val="28"/>
        </w:rPr>
        <w:t xml:space="preserve"> </w:t>
      </w:r>
      <w:r w:rsidR="00C152D7" w:rsidRPr="00C152D7">
        <w:rPr>
          <w:rFonts w:ascii="Times New Roman" w:hAnsi="Times New Roman" w:cs="Times New Roman"/>
          <w:sz w:val="28"/>
          <w:szCs w:val="28"/>
        </w:rPr>
        <w:t xml:space="preserve">(Российская </w:t>
      </w:r>
      <w:proofErr w:type="gramStart"/>
      <w:r w:rsidR="00C152D7" w:rsidRPr="00C152D7">
        <w:rPr>
          <w:rFonts w:ascii="Times New Roman" w:hAnsi="Times New Roman" w:cs="Times New Roman"/>
          <w:sz w:val="28"/>
          <w:szCs w:val="28"/>
        </w:rPr>
        <w:t xml:space="preserve">Федерация) </w:t>
      </w:r>
      <w:r>
        <w:rPr>
          <w:rFonts w:ascii="Times New Roman" w:hAnsi="Times New Roman" w:cs="Times New Roman"/>
          <w:sz w:val="28"/>
          <w:szCs w:val="28"/>
        </w:rPr>
        <w:t xml:space="preserve"> представил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конференции доклад о формировании нравственно-духовного здоровья человека. Акад. РАЕН Н.Я. Кириленко считает, что д</w:t>
      </w:r>
      <w:r w:rsidRPr="00DC45D9">
        <w:rPr>
          <w:rFonts w:ascii="Times New Roman" w:hAnsi="Times New Roman" w:cs="Times New Roman"/>
          <w:sz w:val="28"/>
          <w:szCs w:val="28"/>
        </w:rPr>
        <w:t>ля обеспечения гармоничного состояния личности в обществе, для повышения нравственно-духовной устойчивости населения, в особенности, подрастающего поколения к различным внешним и внутренним нравственно-духовным раздражителям требуется разработка эффективной комплексной политики в области нравственно-духовного оздоровления человека.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45D9">
        <w:rPr>
          <w:rFonts w:ascii="Times New Roman" w:hAnsi="Times New Roman" w:cs="Times New Roman"/>
          <w:sz w:val="28"/>
          <w:szCs w:val="28"/>
        </w:rPr>
        <w:t xml:space="preserve">нновационная комплексная политика нравственно-духовного развития человека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DC45D9">
        <w:rPr>
          <w:rFonts w:ascii="Times New Roman" w:hAnsi="Times New Roman" w:cs="Times New Roman"/>
          <w:sz w:val="28"/>
          <w:szCs w:val="28"/>
        </w:rPr>
        <w:t>базир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DC45D9">
        <w:rPr>
          <w:rFonts w:ascii="Times New Roman" w:hAnsi="Times New Roman" w:cs="Times New Roman"/>
          <w:sz w:val="28"/>
          <w:szCs w:val="28"/>
        </w:rPr>
        <w:t xml:space="preserve"> на фундаментальных системных научных знаниях о структуре мироздания и личности человека, о взаимосвязи человека и Космоса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8A7" w:rsidRDefault="004D68A7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</w:t>
      </w:r>
      <w:r w:rsidR="0029191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Голубь (Приднестровье) выступила с докладом «Проектная деятельность как механизм реализации культурной политики Приднестровья». Автор доклада доц. Голубь</w:t>
      </w:r>
      <w:r w:rsidR="00FA6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34">
        <w:rPr>
          <w:rFonts w:ascii="Times New Roman" w:hAnsi="Times New Roman" w:cs="Times New Roman"/>
          <w:sz w:val="28"/>
          <w:szCs w:val="28"/>
        </w:rPr>
        <w:t>проанализировав историко-культурное наследие, уровень развития культуры, межэтнические связи в 7 административных единицах Приднестровья предложила внедрение системы социокультурных проектов как важнейший механизм реализации культурной политики.</w:t>
      </w:r>
    </w:p>
    <w:p w:rsidR="00FA6F34" w:rsidRPr="00291911" w:rsidRDefault="00FA6F34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1911" w:rsidRPr="00291911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>Мазурина</w:t>
      </w:r>
      <w:r w:rsidR="002C7CA5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AF">
        <w:rPr>
          <w:rFonts w:ascii="Times New Roman" w:hAnsi="Times New Roman" w:cs="Times New Roman"/>
          <w:sz w:val="28"/>
          <w:szCs w:val="28"/>
        </w:rPr>
        <w:t>посвятила доклад экологическим проектам со школьниками и дошкольниками</w:t>
      </w:r>
      <w:r w:rsidR="00291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911" w:rsidRPr="00291911">
        <w:rPr>
          <w:rFonts w:ascii="Times New Roman" w:hAnsi="Times New Roman" w:cs="Times New Roman"/>
          <w:sz w:val="28"/>
          <w:szCs w:val="28"/>
        </w:rPr>
        <w:t>К.псих.н</w:t>
      </w:r>
      <w:proofErr w:type="spellEnd"/>
      <w:r w:rsidR="00291911" w:rsidRPr="00291911">
        <w:rPr>
          <w:rFonts w:ascii="Times New Roman" w:hAnsi="Times New Roman" w:cs="Times New Roman"/>
          <w:sz w:val="28"/>
          <w:szCs w:val="28"/>
        </w:rPr>
        <w:t>. Л.В.</w:t>
      </w:r>
      <w:r w:rsidR="00291911">
        <w:rPr>
          <w:rFonts w:ascii="Times New Roman" w:hAnsi="Times New Roman" w:cs="Times New Roman"/>
          <w:sz w:val="28"/>
          <w:szCs w:val="28"/>
        </w:rPr>
        <w:t xml:space="preserve"> </w:t>
      </w:r>
      <w:r w:rsidR="00291911" w:rsidRPr="00291911">
        <w:rPr>
          <w:rFonts w:ascii="Times New Roman" w:hAnsi="Times New Roman" w:cs="Times New Roman"/>
          <w:sz w:val="28"/>
          <w:szCs w:val="28"/>
        </w:rPr>
        <w:t xml:space="preserve">Мазурина </w:t>
      </w:r>
      <w:r w:rsidR="00291911">
        <w:rPr>
          <w:rFonts w:ascii="Times New Roman" w:hAnsi="Times New Roman" w:cs="Times New Roman"/>
          <w:sz w:val="28"/>
          <w:szCs w:val="28"/>
        </w:rPr>
        <w:t xml:space="preserve">в выступлении рассказала о реализации проектов, включая проекты «Детские лесничества», «Экологическая гостиная», «Экологический театр», «Питомник многокультурного </w:t>
      </w:r>
      <w:proofErr w:type="spellStart"/>
      <w:r w:rsidR="00291911">
        <w:rPr>
          <w:rFonts w:ascii="Times New Roman" w:hAnsi="Times New Roman" w:cs="Times New Roman"/>
          <w:sz w:val="28"/>
          <w:szCs w:val="28"/>
        </w:rPr>
        <w:t>агролесоводства</w:t>
      </w:r>
      <w:proofErr w:type="spellEnd"/>
      <w:r w:rsidR="00291911">
        <w:rPr>
          <w:rFonts w:ascii="Times New Roman" w:hAnsi="Times New Roman" w:cs="Times New Roman"/>
          <w:sz w:val="28"/>
          <w:szCs w:val="28"/>
        </w:rPr>
        <w:t xml:space="preserve">». По мнению </w:t>
      </w:r>
      <w:proofErr w:type="spellStart"/>
      <w:r w:rsidR="00291911">
        <w:rPr>
          <w:rFonts w:ascii="Times New Roman" w:hAnsi="Times New Roman" w:cs="Times New Roman"/>
          <w:sz w:val="28"/>
          <w:szCs w:val="28"/>
        </w:rPr>
        <w:t>к</w:t>
      </w:r>
      <w:r w:rsidR="00291911" w:rsidRPr="00291911">
        <w:rPr>
          <w:rFonts w:ascii="Times New Roman" w:hAnsi="Times New Roman" w:cs="Times New Roman"/>
          <w:sz w:val="28"/>
          <w:szCs w:val="28"/>
        </w:rPr>
        <w:t>.псих.н</w:t>
      </w:r>
      <w:proofErr w:type="spellEnd"/>
      <w:r w:rsidR="00291911" w:rsidRPr="00291911">
        <w:rPr>
          <w:rFonts w:ascii="Times New Roman" w:hAnsi="Times New Roman" w:cs="Times New Roman"/>
          <w:sz w:val="28"/>
          <w:szCs w:val="28"/>
        </w:rPr>
        <w:t xml:space="preserve">. Л.В. </w:t>
      </w:r>
      <w:r w:rsidR="00291911">
        <w:rPr>
          <w:rFonts w:ascii="Times New Roman" w:hAnsi="Times New Roman" w:cs="Times New Roman"/>
          <w:sz w:val="28"/>
          <w:szCs w:val="28"/>
        </w:rPr>
        <w:t xml:space="preserve">Мазуриной необходимо </w:t>
      </w:r>
      <w:r w:rsidR="002C7CA5">
        <w:rPr>
          <w:rFonts w:ascii="Times New Roman" w:hAnsi="Times New Roman" w:cs="Times New Roman"/>
          <w:sz w:val="28"/>
          <w:szCs w:val="28"/>
        </w:rPr>
        <w:t>развивать и поддерживать проекты с участием школьников и дошкольников в различных регионах страны.</w:t>
      </w:r>
    </w:p>
    <w:p w:rsidR="00DC45D9" w:rsidRDefault="002C7CA5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Акад. РАЕН д.м.н. В.А. Зубцов</w:t>
      </w:r>
      <w:r w:rsidR="004B1018">
        <w:rPr>
          <w:rFonts w:ascii="Times New Roman" w:hAnsi="Times New Roman" w:cs="Times New Roman"/>
          <w:sz w:val="28"/>
          <w:szCs w:val="28"/>
        </w:rPr>
        <w:t xml:space="preserve"> и Д.П. Ефремов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18">
        <w:rPr>
          <w:rFonts w:ascii="Times New Roman" w:hAnsi="Times New Roman" w:cs="Times New Roman"/>
          <w:sz w:val="28"/>
          <w:szCs w:val="28"/>
        </w:rPr>
        <w:t>представили на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доклад «Разработка и внедрение инновационных технологий глубокой переработки семян льна и конопли в продукты массового потребления». </w:t>
      </w:r>
    </w:p>
    <w:p w:rsidR="00BB12D5" w:rsidRPr="00EE14CE" w:rsidRDefault="004B1018" w:rsidP="00DB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выступлений участники конференции </w:t>
      </w:r>
      <w:r w:rsidR="00277ADF">
        <w:rPr>
          <w:rFonts w:ascii="Times New Roman" w:hAnsi="Times New Roman" w:cs="Times New Roman"/>
          <w:sz w:val="28"/>
          <w:szCs w:val="28"/>
        </w:rPr>
        <w:t xml:space="preserve">подтвердили целесообразность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277ADF">
        <w:rPr>
          <w:rFonts w:ascii="Times New Roman" w:hAnsi="Times New Roman" w:cs="Times New Roman"/>
          <w:sz w:val="28"/>
          <w:szCs w:val="28"/>
        </w:rPr>
        <w:t xml:space="preserve"> 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DF">
        <w:rPr>
          <w:rFonts w:ascii="Times New Roman" w:hAnsi="Times New Roman" w:cs="Times New Roman"/>
          <w:sz w:val="28"/>
          <w:szCs w:val="28"/>
        </w:rPr>
        <w:t>докладов данной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277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12D5" w:rsidRPr="00EE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F8"/>
    <w:rsid w:val="000D6F11"/>
    <w:rsid w:val="00160C30"/>
    <w:rsid w:val="001A5361"/>
    <w:rsid w:val="001F72CB"/>
    <w:rsid w:val="00242AD3"/>
    <w:rsid w:val="00244EA0"/>
    <w:rsid w:val="00277ADF"/>
    <w:rsid w:val="00291911"/>
    <w:rsid w:val="002C7CA5"/>
    <w:rsid w:val="002E31C6"/>
    <w:rsid w:val="003304FA"/>
    <w:rsid w:val="00370F1B"/>
    <w:rsid w:val="003B15DF"/>
    <w:rsid w:val="00481CAF"/>
    <w:rsid w:val="004B1018"/>
    <w:rsid w:val="004D68A7"/>
    <w:rsid w:val="005124F8"/>
    <w:rsid w:val="00516701"/>
    <w:rsid w:val="00532FC4"/>
    <w:rsid w:val="00543D5F"/>
    <w:rsid w:val="00602DE4"/>
    <w:rsid w:val="00642817"/>
    <w:rsid w:val="006901EE"/>
    <w:rsid w:val="007209FF"/>
    <w:rsid w:val="00722CCB"/>
    <w:rsid w:val="00725C23"/>
    <w:rsid w:val="00747E7C"/>
    <w:rsid w:val="00806C6C"/>
    <w:rsid w:val="00905FB7"/>
    <w:rsid w:val="009971D5"/>
    <w:rsid w:val="00A14844"/>
    <w:rsid w:val="00A337D8"/>
    <w:rsid w:val="00A70F2A"/>
    <w:rsid w:val="00A769BB"/>
    <w:rsid w:val="00A76CF7"/>
    <w:rsid w:val="00AC1398"/>
    <w:rsid w:val="00AC14ED"/>
    <w:rsid w:val="00AD7DEF"/>
    <w:rsid w:val="00BB0A62"/>
    <w:rsid w:val="00BB12D5"/>
    <w:rsid w:val="00C152D7"/>
    <w:rsid w:val="00D027AD"/>
    <w:rsid w:val="00D10368"/>
    <w:rsid w:val="00D76975"/>
    <w:rsid w:val="00DB6E12"/>
    <w:rsid w:val="00DC45D9"/>
    <w:rsid w:val="00DF0E9D"/>
    <w:rsid w:val="00E02174"/>
    <w:rsid w:val="00EE14CE"/>
    <w:rsid w:val="00EE308E"/>
    <w:rsid w:val="00F92885"/>
    <w:rsid w:val="00F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4F5D"/>
  <w15:chartTrackingRefBased/>
  <w15:docId w15:val="{89332BC4-9CA8-40D1-A1EA-3B7A89E9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2021-04-01T08:21:00Z</dcterms:created>
  <dcterms:modified xsi:type="dcterms:W3CDTF">2021-04-06T10:20:00Z</dcterms:modified>
</cp:coreProperties>
</file>