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E483D" w14:textId="0E67216D" w:rsidR="00266C0A" w:rsidRDefault="0099151E" w:rsidP="00266C0A">
      <w:pPr>
        <w:pStyle w:val="140"/>
        <w:jc w:val="center"/>
      </w:pPr>
      <w:r>
        <w:t>РОССИЙСКАЯ АКАДЕМИЯ ЕСТЕСТВЕННЫХ НАУК</w:t>
      </w:r>
    </w:p>
    <w:p w14:paraId="0BA60BC4" w14:textId="7C1E0397" w:rsidR="00266C0A" w:rsidRDefault="00266C0A" w:rsidP="00266C0A">
      <w:pPr>
        <w:pStyle w:val="140"/>
        <w:jc w:val="center"/>
      </w:pPr>
    </w:p>
    <w:p w14:paraId="267CAA33" w14:textId="6653F65E" w:rsidR="00266C0A" w:rsidRDefault="0099151E" w:rsidP="00266C0A">
      <w:pPr>
        <w:pStyle w:val="140"/>
        <w:jc w:val="center"/>
      </w:pPr>
      <w:r>
        <w:t>ПРОТОКОЛ</w:t>
      </w:r>
    </w:p>
    <w:p w14:paraId="17ECFA65" w14:textId="77777777" w:rsidR="00BB6176" w:rsidRDefault="00BB6176" w:rsidP="0099151E">
      <w:pPr>
        <w:pStyle w:val="140"/>
        <w:jc w:val="center"/>
      </w:pPr>
    </w:p>
    <w:p w14:paraId="15EEAE93" w14:textId="29ED83FB" w:rsidR="0099151E" w:rsidRDefault="0099151E" w:rsidP="0099151E">
      <w:pPr>
        <w:pStyle w:val="140"/>
        <w:jc w:val="center"/>
      </w:pPr>
      <w:r>
        <w:t>совещания на тему</w:t>
      </w:r>
      <w:r>
        <w:br/>
      </w:r>
      <w:r w:rsidRPr="0099151E">
        <w:t xml:space="preserve">”Проблемы качества техногенного поверхностного стока </w:t>
      </w:r>
      <w:r>
        <w:br/>
      </w:r>
      <w:r w:rsidRPr="0099151E">
        <w:t>в Российской Федерации и пути их решения“</w:t>
      </w:r>
    </w:p>
    <w:p w14:paraId="08DC9D6D" w14:textId="53A70FB7" w:rsidR="00266C0A" w:rsidRDefault="00266C0A" w:rsidP="00330475">
      <w:pPr>
        <w:pStyle w:val="140"/>
        <w:jc w:val="center"/>
      </w:pPr>
      <w:r>
        <w:t>11 октября 2024 г.</w:t>
      </w:r>
    </w:p>
    <w:p w14:paraId="5B083E89" w14:textId="3E378380" w:rsidR="0099151E" w:rsidRDefault="0099151E" w:rsidP="0099151E">
      <w:pPr>
        <w:pStyle w:val="140"/>
      </w:pPr>
    </w:p>
    <w:p w14:paraId="04169A38" w14:textId="733A659D" w:rsidR="00266C0A" w:rsidRPr="00771ABF" w:rsidRDefault="00266C0A" w:rsidP="002D788B">
      <w:pPr>
        <w:pStyle w:val="140"/>
      </w:pPr>
      <w:r w:rsidRPr="008A5822">
        <w:t>Присутствовали</w:t>
      </w:r>
      <w:r w:rsidR="002D788B" w:rsidRPr="008A5822">
        <w:t>: 25 человек</w:t>
      </w:r>
    </w:p>
    <w:p w14:paraId="0EC32427" w14:textId="22593731" w:rsidR="00471F69" w:rsidRDefault="00471F69" w:rsidP="00471F69">
      <w:pPr>
        <w:pStyle w:val="140"/>
        <w:jc w:val="center"/>
      </w:pPr>
      <w:r>
        <w:t>ПОВЕСТКА ДНЯ</w:t>
      </w:r>
    </w:p>
    <w:p w14:paraId="688DF833" w14:textId="77777777" w:rsidR="008F4E48" w:rsidRDefault="008F4E48" w:rsidP="00FC0FF4">
      <w:pPr>
        <w:pStyle w:val="141"/>
      </w:pPr>
    </w:p>
    <w:p w14:paraId="71230547" w14:textId="25FFFCB2" w:rsidR="008F4E48" w:rsidRDefault="008F4E48" w:rsidP="00FC0FF4">
      <w:pPr>
        <w:pStyle w:val="141"/>
      </w:pPr>
      <w:r>
        <w:t>Формирование согласованных подходов в</w:t>
      </w:r>
      <w:r w:rsidR="00FC0FF4" w:rsidRPr="00FC0FF4">
        <w:t xml:space="preserve"> связи с подготовкой рекомендаций и предложений во исполнение перечня поручений Председателя Правительства Российской Федерации по итогам стратегической сессии Правительства Российской Федерации по национальному проекту «Экологическое благополучие»</w:t>
      </w:r>
      <w:r w:rsidR="00FC0FF4">
        <w:t>,</w:t>
      </w:r>
      <w:r w:rsidR="00FC0FF4" w:rsidRPr="00FC0FF4">
        <w:t xml:space="preserve"> состоявшееся 30 июля 2024 г. № ММ-П11-30051 от 11 сентября 2024 г.</w:t>
      </w:r>
      <w:r>
        <w:t>,</w:t>
      </w:r>
      <w:r w:rsidR="00FC0FF4" w:rsidRPr="00FC0FF4">
        <w:t xml:space="preserve"> в соответствии с которым Минприроды России поручается в срок до 15 октября 2024 года подготовить комплекс предложений по обеспечению вклада промышленных предприятий в достижении показателя по снижению объёма неочищенных сточных вод, сбрасываемых водных объектов, в результате мероприятий по строительству и реконструкции очистных сооружений, том числе реализуемых в рамках программ повышения эффективности</w:t>
      </w:r>
      <w:r>
        <w:t>.</w:t>
      </w:r>
    </w:p>
    <w:p w14:paraId="5EF48EC4" w14:textId="77777777" w:rsidR="008F4E48" w:rsidRDefault="008F4E48" w:rsidP="00FC0FF4">
      <w:pPr>
        <w:pStyle w:val="141"/>
      </w:pPr>
    </w:p>
    <w:p w14:paraId="4ADFC8BA" w14:textId="093BE84A" w:rsidR="008F4E48" w:rsidRDefault="008F4E48" w:rsidP="008F4E48">
      <w:pPr>
        <w:pStyle w:val="141"/>
        <w:jc w:val="center"/>
      </w:pPr>
      <w:r>
        <w:t>СЛУШАЛИ:</w:t>
      </w:r>
    </w:p>
    <w:p w14:paraId="5A4B155B" w14:textId="77777777" w:rsidR="008F4E48" w:rsidRDefault="008F4E48" w:rsidP="008F4E48">
      <w:pPr>
        <w:pStyle w:val="141"/>
        <w:jc w:val="center"/>
      </w:pPr>
    </w:p>
    <w:p w14:paraId="073B4642" w14:textId="23F4E063" w:rsidR="008F4E48" w:rsidRDefault="008F4E48" w:rsidP="00FD49C6">
      <w:pPr>
        <w:pStyle w:val="14"/>
      </w:pPr>
      <w:r>
        <w:t>В.В. Жукова с докладом о текущих проблемах реализации экологической повестки в Российской Федерации на примере Федерального проекта «Оздоровление Волги» и о необходимости уточнения подходов строительства очистных сооружений при подготовке планов на следующую пятилетку</w:t>
      </w:r>
      <w:r w:rsidR="00084820">
        <w:t>;</w:t>
      </w:r>
    </w:p>
    <w:p w14:paraId="61A2AB2F" w14:textId="1D1428CA" w:rsidR="00BB2F45" w:rsidRDefault="004347CF" w:rsidP="00FD49C6">
      <w:pPr>
        <w:pStyle w:val="14"/>
      </w:pPr>
      <w:r>
        <w:t>Д.А. Качана с докладом на тему «</w:t>
      </w:r>
      <w:r w:rsidR="00BB2F45" w:rsidRPr="00A518F8">
        <w:t xml:space="preserve">О </w:t>
      </w:r>
      <w:r w:rsidR="00BB2F45">
        <w:t xml:space="preserve">развитии кооперации </w:t>
      </w:r>
      <w:r w:rsidR="00BB2F45" w:rsidRPr="00A518F8">
        <w:t>научных, научно-промышленных и научно-прикладных организаций в области проектирования очистных сооружений</w:t>
      </w:r>
      <w:r w:rsidR="00157CBB">
        <w:t>»</w:t>
      </w:r>
      <w:r w:rsidR="00084820">
        <w:t>, в котором был проведен анализ основных причин ограниченного успеха государственных экологических инициатив на основе стратификации деятельности по созданию очистных сооружений;</w:t>
      </w:r>
      <w:r w:rsidR="003F587C">
        <w:t xml:space="preserve"> подчеркнута важность использования современных подходов информационного проектирования очистных сооружений, применяемых </w:t>
      </w:r>
      <w:r w:rsidR="00500AFF">
        <w:t>и</w:t>
      </w:r>
      <w:r w:rsidR="003F587C">
        <w:t>нститутом «</w:t>
      </w:r>
      <w:proofErr w:type="spellStart"/>
      <w:r w:rsidR="003F587C">
        <w:t>Водтех</w:t>
      </w:r>
      <w:proofErr w:type="spellEnd"/>
      <w:r w:rsidR="003F587C">
        <w:t>-Инноватика».</w:t>
      </w:r>
    </w:p>
    <w:p w14:paraId="567D8231" w14:textId="40E5576D" w:rsidR="00FC0FF4" w:rsidRDefault="00157CBB" w:rsidP="00FD49C6">
      <w:pPr>
        <w:pStyle w:val="14"/>
      </w:pPr>
      <w:r>
        <w:t xml:space="preserve">Н.С. </w:t>
      </w:r>
      <w:r w:rsidR="006B4C5A">
        <w:t>Жмур</w:t>
      </w:r>
      <w:r>
        <w:t xml:space="preserve"> с </w:t>
      </w:r>
      <w:r w:rsidR="000E603E">
        <w:t>выступлением</w:t>
      </w:r>
      <w:r>
        <w:t xml:space="preserve"> о путях развития собственной научно-практической школы эффективного обращения со сбросами, а также о важности международной кооперации по данному направлени</w:t>
      </w:r>
      <w:r w:rsidR="00084820">
        <w:t>ю;</w:t>
      </w:r>
    </w:p>
    <w:p w14:paraId="33132D8F" w14:textId="1FCDB8AC" w:rsidR="00084820" w:rsidRDefault="00084820" w:rsidP="00FD49C6">
      <w:pPr>
        <w:pStyle w:val="14"/>
      </w:pPr>
      <w:r>
        <w:t xml:space="preserve">С.А. Гафарова с докладом </w:t>
      </w:r>
      <w:r w:rsidR="000E603E">
        <w:t>о</w:t>
      </w:r>
      <w:r>
        <w:t xml:space="preserve"> важности подготовки технических нормативно-правовых актов для обеспечени</w:t>
      </w:r>
      <w:r w:rsidR="000E603E">
        <w:t>я</w:t>
      </w:r>
      <w:r>
        <w:t xml:space="preserve"> жизненного цикла очистных </w:t>
      </w:r>
      <w:r>
        <w:lastRenderedPageBreak/>
        <w:t xml:space="preserve">сооружений, а также о проблематике развития отечественной сенсорики, позволяющей повысить устойчивость </w:t>
      </w:r>
      <w:r w:rsidR="001B315F">
        <w:t>экологических инженерных систем</w:t>
      </w:r>
      <w:r>
        <w:t>;</w:t>
      </w:r>
    </w:p>
    <w:p w14:paraId="6BD9291F" w14:textId="05724180" w:rsidR="006B4C5A" w:rsidRDefault="006B4C5A" w:rsidP="00FD49C6">
      <w:pPr>
        <w:pStyle w:val="14"/>
      </w:pPr>
      <w:r>
        <w:t>А.Г. Первов</w:t>
      </w:r>
      <w:r w:rsidR="00FD49C6">
        <w:t>а</w:t>
      </w:r>
      <w:r>
        <w:t xml:space="preserve"> с докладом на тему</w:t>
      </w:r>
      <w:r w:rsidR="000E603E">
        <w:t xml:space="preserve"> необходимости углубленной предпроектной проработки строительства очистных сооружений, основанной на анализе основных источников сбросов, относительно которой и необходимо формировать стратегию ликвидации антропогенного воздействия на водные объекты; в докладе подчеркнута важность университетской науки как для развития технологий обращения со сбросами (особое внимание уделено технологиям мембранной очистки, как эффективному способу достижения ПДК сбросов</w:t>
      </w:r>
      <w:r w:rsidR="00FD49C6">
        <w:t>), так и для формирования отечественной инженерной школы;</w:t>
      </w:r>
    </w:p>
    <w:p w14:paraId="0F4D4BDD" w14:textId="1E0F9A77" w:rsidR="00FA5033" w:rsidRDefault="00FA5033" w:rsidP="00FD49C6">
      <w:pPr>
        <w:pStyle w:val="14"/>
      </w:pPr>
      <w:r>
        <w:t>В.Г.</w:t>
      </w:r>
      <w:r w:rsidR="00084820">
        <w:t xml:space="preserve"> </w:t>
      </w:r>
      <w:r>
        <w:t>Усова</w:t>
      </w:r>
      <w:r w:rsidR="00084820">
        <w:t xml:space="preserve"> о необходимости вовлечения научных организаций в решение вопросов экологической повестки с получением значительного синергетического эффекта как в достижении целей обращения со сбросами, так и для развития науки в целом</w:t>
      </w:r>
      <w:r w:rsidR="00FD49C6">
        <w:t>.</w:t>
      </w:r>
    </w:p>
    <w:p w14:paraId="02BEA7CD" w14:textId="67382495" w:rsidR="00FC0FF4" w:rsidRDefault="00FC0FF4" w:rsidP="00471F69">
      <w:pPr>
        <w:pStyle w:val="140"/>
      </w:pPr>
    </w:p>
    <w:p w14:paraId="6FE06269" w14:textId="2755E8D7" w:rsidR="00FC0FF4" w:rsidRDefault="004347CF" w:rsidP="007234E2">
      <w:pPr>
        <w:pStyle w:val="140"/>
        <w:jc w:val="center"/>
      </w:pPr>
      <w:r w:rsidRPr="004347CF">
        <w:t>РЕШ</w:t>
      </w:r>
      <w:r w:rsidR="00330475">
        <w:t>ЕНИЯ</w:t>
      </w:r>
    </w:p>
    <w:p w14:paraId="6B0CE705" w14:textId="69078F4B" w:rsidR="00FA5033" w:rsidRDefault="00FA5033" w:rsidP="007234E2">
      <w:pPr>
        <w:pStyle w:val="140"/>
        <w:jc w:val="center"/>
      </w:pPr>
    </w:p>
    <w:p w14:paraId="51BB5717" w14:textId="719416D0" w:rsidR="00FA5033" w:rsidRDefault="00FD49C6" w:rsidP="00FD49C6">
      <w:pPr>
        <w:pStyle w:val="141"/>
      </w:pPr>
      <w:r>
        <w:t>Признать, что:</w:t>
      </w:r>
    </w:p>
    <w:p w14:paraId="756C8FC0" w14:textId="17E0AFDA" w:rsidR="00FD49C6" w:rsidRDefault="00500AFF" w:rsidP="00FD49C6">
      <w:pPr>
        <w:pStyle w:val="14"/>
        <w:numPr>
          <w:ilvl w:val="0"/>
          <w:numId w:val="9"/>
        </w:numPr>
      </w:pPr>
      <w:r w:rsidRPr="00AA225F">
        <w:t xml:space="preserve">В </w:t>
      </w:r>
      <w:r w:rsidR="00FA5033" w:rsidRPr="00AA225F">
        <w:t xml:space="preserve">настоящее время в РФ применяется большое количество </w:t>
      </w:r>
      <w:r w:rsidR="00FD49C6">
        <w:t xml:space="preserve">заимствованных </w:t>
      </w:r>
      <w:r w:rsidR="00FA5033" w:rsidRPr="00AA225F">
        <w:t xml:space="preserve">технологий </w:t>
      </w:r>
      <w:r w:rsidR="00FD49C6">
        <w:t>обращения со сбросами, преимущественно из недружественных стран</w:t>
      </w:r>
      <w:r w:rsidR="00330475">
        <w:t>.</w:t>
      </w:r>
    </w:p>
    <w:p w14:paraId="1B08EBB2" w14:textId="68042739" w:rsidR="00FA5033" w:rsidRPr="00AA225F" w:rsidRDefault="00500AFF" w:rsidP="00FD49C6">
      <w:pPr>
        <w:pStyle w:val="14"/>
        <w:numPr>
          <w:ilvl w:val="0"/>
          <w:numId w:val="9"/>
        </w:numPr>
      </w:pPr>
      <w:r>
        <w:t xml:space="preserve">Применение </w:t>
      </w:r>
      <w:r w:rsidR="00FD49C6">
        <w:t>заимствованных технологий не всегда соответствует решаемым задачам, что приводит к необходимости нормирования их применения</w:t>
      </w:r>
      <w:r w:rsidR="00330475">
        <w:t>.</w:t>
      </w:r>
    </w:p>
    <w:p w14:paraId="490F3760" w14:textId="77DD50B6" w:rsidR="00FD49C6" w:rsidRDefault="00500AFF" w:rsidP="00FD49C6">
      <w:pPr>
        <w:pStyle w:val="14"/>
      </w:pPr>
      <w:r>
        <w:t xml:space="preserve">Причиной </w:t>
      </w:r>
      <w:r w:rsidR="00FD49C6">
        <w:t>ограниченного успеха реализации Федерального</w:t>
      </w:r>
      <w:r w:rsidR="00FA5033" w:rsidRPr="00AA225F">
        <w:t xml:space="preserve"> проекта «Оздоровление Волги» </w:t>
      </w:r>
      <w:r w:rsidR="00FD49C6">
        <w:t>является</w:t>
      </w:r>
      <w:r w:rsidR="00330475">
        <w:t>,</w:t>
      </w:r>
      <w:r w:rsidR="00FD49C6">
        <w:t xml:space="preserve"> в том числе</w:t>
      </w:r>
      <w:r w:rsidR="00330475">
        <w:t>,</w:t>
      </w:r>
      <w:r w:rsidR="00FD49C6">
        <w:t xml:space="preserve"> недостаточный кадровый потенциал, что определяет необходимость особого внимания </w:t>
      </w:r>
      <w:r w:rsidR="00330475">
        <w:t xml:space="preserve">к </w:t>
      </w:r>
      <w:r w:rsidR="00FD49C6">
        <w:t>интенсификации подготовки специалистов на всех этапах жизн</w:t>
      </w:r>
      <w:r w:rsidR="007C0127">
        <w:t>ен</w:t>
      </w:r>
      <w:r w:rsidR="00FD49C6">
        <w:t>ного цикла очистных сооружений</w:t>
      </w:r>
      <w:r w:rsidR="00330475">
        <w:t>.</w:t>
      </w:r>
    </w:p>
    <w:p w14:paraId="76C346DE" w14:textId="2487E9BE" w:rsidR="00FA5033" w:rsidRPr="00AA225F" w:rsidRDefault="00500AFF" w:rsidP="007C0127">
      <w:pPr>
        <w:pStyle w:val="14"/>
      </w:pPr>
      <w:r>
        <w:t xml:space="preserve">Требуется </w:t>
      </w:r>
      <w:r w:rsidR="00FA5033" w:rsidRPr="00AA225F">
        <w:t xml:space="preserve">разработать </w:t>
      </w:r>
      <w:r w:rsidR="007C0127">
        <w:t xml:space="preserve">дополнительные </w:t>
      </w:r>
      <w:r w:rsidR="00FA5033" w:rsidRPr="00AA225F">
        <w:t>рекомендации по проектированию, строительству и эксплуатации очистных сооружений различной производительности</w:t>
      </w:r>
      <w:r w:rsidR="007C0127">
        <w:t xml:space="preserve"> на основе полученного опыта</w:t>
      </w:r>
      <w:r w:rsidR="00FA5033" w:rsidRPr="00AA225F">
        <w:t xml:space="preserve"> </w:t>
      </w:r>
      <w:r w:rsidR="007C0127">
        <w:t>реализации Федерального проекта «Оздоровление Волги»</w:t>
      </w:r>
      <w:r w:rsidR="00330475">
        <w:t>.</w:t>
      </w:r>
    </w:p>
    <w:p w14:paraId="62112069" w14:textId="7684F2E0" w:rsidR="00FA5033" w:rsidRDefault="00500AFF" w:rsidP="007C0127">
      <w:pPr>
        <w:pStyle w:val="14"/>
      </w:pPr>
      <w:r>
        <w:t xml:space="preserve">Необходимо </w:t>
      </w:r>
      <w:r w:rsidR="007C0127">
        <w:t xml:space="preserve">пересмотреть вопросы, связанные с импортом технологий и </w:t>
      </w:r>
      <w:r w:rsidR="007C0127" w:rsidRPr="007C0127">
        <w:t>технических</w:t>
      </w:r>
      <w:r w:rsidR="007C0127">
        <w:t xml:space="preserve"> решений из недружественных стран. </w:t>
      </w:r>
    </w:p>
    <w:p w14:paraId="3C08F991" w14:textId="3F5AFA74" w:rsidR="00FA5033" w:rsidRDefault="00FA5033" w:rsidP="007234E2">
      <w:pPr>
        <w:pStyle w:val="140"/>
        <w:jc w:val="center"/>
      </w:pPr>
    </w:p>
    <w:p w14:paraId="33420526" w14:textId="4762CBF2" w:rsidR="00266C0A" w:rsidRDefault="007C0127" w:rsidP="007C0127">
      <w:pPr>
        <w:pStyle w:val="140"/>
        <w:jc w:val="center"/>
      </w:pPr>
      <w:r w:rsidRPr="007C0127">
        <w:t>РЕКОМЕНД</w:t>
      </w:r>
      <w:r w:rsidR="00330475">
        <w:t xml:space="preserve">АЦИИ </w:t>
      </w:r>
    </w:p>
    <w:p w14:paraId="5CA49EA8" w14:textId="77777777" w:rsidR="007C0127" w:rsidRDefault="007C0127" w:rsidP="007C0127">
      <w:pPr>
        <w:pStyle w:val="140"/>
        <w:jc w:val="center"/>
      </w:pPr>
    </w:p>
    <w:p w14:paraId="699D03AD" w14:textId="6C99CD52" w:rsidR="00500AFF" w:rsidRDefault="00500AFF" w:rsidP="00500AFF">
      <w:pPr>
        <w:pStyle w:val="141"/>
      </w:pPr>
      <w:r>
        <w:t>Для повышения эффективности реализации проектов экологической повестки рекомендовано рассмотреть следующие подходы:</w:t>
      </w:r>
    </w:p>
    <w:p w14:paraId="6916F587" w14:textId="384C8373" w:rsidR="002D249A" w:rsidRDefault="00500AFF" w:rsidP="002051E7">
      <w:pPr>
        <w:pStyle w:val="14"/>
        <w:numPr>
          <w:ilvl w:val="0"/>
          <w:numId w:val="10"/>
        </w:numPr>
      </w:pPr>
      <w:r>
        <w:t>Определение базового института для адаптации наукоемких технологий по обращению со сбросами</w:t>
      </w:r>
      <w:r w:rsidR="002D249A">
        <w:t xml:space="preserve"> (предлагается рассмотреть </w:t>
      </w:r>
      <w:r w:rsidR="002D249A" w:rsidRPr="002D249A">
        <w:t>Всероссийский научно-исследовательский институт охраны окружающей среды</w:t>
      </w:r>
      <w:r w:rsidR="002D249A">
        <w:t>)</w:t>
      </w:r>
      <w:r w:rsidR="00330475">
        <w:t>.</w:t>
      </w:r>
    </w:p>
    <w:p w14:paraId="2F6368FB" w14:textId="5864AD4E" w:rsidR="002D249A" w:rsidRDefault="002D249A" w:rsidP="002D249A">
      <w:pPr>
        <w:pStyle w:val="14"/>
        <w:numPr>
          <w:ilvl w:val="0"/>
          <w:numId w:val="10"/>
        </w:numPr>
      </w:pPr>
      <w:r>
        <w:t>Создание на основе базового института доступной базы знаний, учитывающей практический опыт обращения со сбросами</w:t>
      </w:r>
      <w:r w:rsidR="007E50C9">
        <w:t>, положительные примеры импортозамещения и развития отечественных технологий</w:t>
      </w:r>
      <w:r w:rsidR="00330475">
        <w:t>.</w:t>
      </w:r>
    </w:p>
    <w:p w14:paraId="3A160596" w14:textId="49FFACB8" w:rsidR="002D249A" w:rsidRDefault="002D249A" w:rsidP="002051E7">
      <w:pPr>
        <w:pStyle w:val="14"/>
        <w:numPr>
          <w:ilvl w:val="0"/>
          <w:numId w:val="10"/>
        </w:numPr>
      </w:pPr>
      <w:r w:rsidRPr="002D249A">
        <w:lastRenderedPageBreak/>
        <w:t xml:space="preserve">Под эгидой базового института </w:t>
      </w:r>
      <w:r w:rsidR="00330475">
        <w:t xml:space="preserve">- </w:t>
      </w:r>
      <w:r>
        <w:t>с</w:t>
      </w:r>
      <w:r w:rsidRPr="002D249A">
        <w:t xml:space="preserve">оздание консорциума </w:t>
      </w:r>
      <w:r>
        <w:t xml:space="preserve">из числа прогрессивных организаций, обладающих научным, проектным и строительным потенциалом, </w:t>
      </w:r>
      <w:r w:rsidRPr="002D249A">
        <w:t>цел</w:t>
      </w:r>
      <w:r>
        <w:t>ь</w:t>
      </w:r>
      <w:r w:rsidRPr="002D249A">
        <w:t>ю которого будет интенсификация обмена опытом</w:t>
      </w:r>
      <w:r>
        <w:t xml:space="preserve"> при решении практических задач экологической повестки, а также оказание поддержки при формировании и реализации государственных программ и мероприятий;</w:t>
      </w:r>
    </w:p>
    <w:p w14:paraId="72CF9BFF" w14:textId="08284BF9" w:rsidR="00622D0F" w:rsidRPr="00330475" w:rsidRDefault="002051E7" w:rsidP="00645916">
      <w:pPr>
        <w:pStyle w:val="14"/>
        <w:numPr>
          <w:ilvl w:val="0"/>
          <w:numId w:val="10"/>
        </w:numPr>
        <w:spacing w:after="160" w:line="259" w:lineRule="auto"/>
        <w:contextualSpacing w:val="0"/>
      </w:pPr>
      <w:r>
        <w:t xml:space="preserve">Использовать </w:t>
      </w:r>
      <w:r w:rsidR="00256442">
        <w:t>консолидированный опыт организаций консорциума при дальнейшей реализации проектов экологической повестки.</w:t>
      </w:r>
    </w:p>
    <w:sectPr w:rsidR="00622D0F" w:rsidRPr="00330475" w:rsidSect="005B2DD5">
      <w:type w:val="continuous"/>
      <w:pgSz w:w="11906" w:h="16838"/>
      <w:pgMar w:top="851" w:right="851" w:bottom="851" w:left="1418" w:header="709" w:footer="709" w:gutter="0"/>
      <w:cols w:sep="1" w:space="17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003C1C"/>
    <w:multiLevelType w:val="multilevel"/>
    <w:tmpl w:val="FDE49F64"/>
    <w:lvl w:ilvl="0">
      <w:start w:val="1"/>
      <w:numFmt w:val="decimal"/>
      <w:pStyle w:val="1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pStyle w:val="a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BC73DBC"/>
    <w:multiLevelType w:val="multilevel"/>
    <w:tmpl w:val="4E6E6A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F31C2C"/>
    <w:multiLevelType w:val="hybridMultilevel"/>
    <w:tmpl w:val="946A0DE2"/>
    <w:lvl w:ilvl="0" w:tplc="6AFA8D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046E9"/>
    <w:multiLevelType w:val="multilevel"/>
    <w:tmpl w:val="65A0450C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65B35EE4"/>
    <w:multiLevelType w:val="multilevel"/>
    <w:tmpl w:val="19FA0CD2"/>
    <w:lvl w:ilvl="0">
      <w:start w:val="1"/>
      <w:numFmt w:val="bullet"/>
      <w:pStyle w:val="a0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D6500"/>
    <w:multiLevelType w:val="multilevel"/>
    <w:tmpl w:val="95CC38E0"/>
    <w:lvl w:ilvl="0">
      <w:start w:val="1"/>
      <w:numFmt w:val="decimal"/>
      <w:pStyle w:val="14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abstractNum w:abstractNumId="6" w15:restartNumberingAfterBreak="0">
    <w:nsid w:val="70D444DE"/>
    <w:multiLevelType w:val="multilevel"/>
    <w:tmpl w:val="BC8E473E"/>
    <w:lvl w:ilvl="0">
      <w:start w:val="1"/>
      <w:numFmt w:val="bullet"/>
      <w:pStyle w:val="a1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3A011ED"/>
    <w:multiLevelType w:val="hybridMultilevel"/>
    <w:tmpl w:val="066EFC20"/>
    <w:lvl w:ilvl="0" w:tplc="33D49948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80957758">
    <w:abstractNumId w:val="0"/>
  </w:num>
  <w:num w:numId="2" w16cid:durableId="351299637">
    <w:abstractNumId w:val="3"/>
  </w:num>
  <w:num w:numId="3" w16cid:durableId="40330927">
    <w:abstractNumId w:val="4"/>
  </w:num>
  <w:num w:numId="4" w16cid:durableId="1513304096">
    <w:abstractNumId w:val="1"/>
  </w:num>
  <w:num w:numId="5" w16cid:durableId="9727073">
    <w:abstractNumId w:val="6"/>
  </w:num>
  <w:num w:numId="6" w16cid:durableId="1446735085">
    <w:abstractNumId w:val="7"/>
  </w:num>
  <w:num w:numId="7" w16cid:durableId="1951862046">
    <w:abstractNumId w:val="2"/>
  </w:num>
  <w:num w:numId="8" w16cid:durableId="1391923434">
    <w:abstractNumId w:val="5"/>
  </w:num>
  <w:num w:numId="9" w16cid:durableId="4132100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118978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mailMerge>
    <w:mainDocumentType w:val="envelope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750"/>
    <w:rsid w:val="00003C10"/>
    <w:rsid w:val="00015883"/>
    <w:rsid w:val="000170D0"/>
    <w:rsid w:val="0001776B"/>
    <w:rsid w:val="0002030D"/>
    <w:rsid w:val="00021437"/>
    <w:rsid w:val="00021EA8"/>
    <w:rsid w:val="00032476"/>
    <w:rsid w:val="00047092"/>
    <w:rsid w:val="00050820"/>
    <w:rsid w:val="00050EF2"/>
    <w:rsid w:val="0005256A"/>
    <w:rsid w:val="000713AC"/>
    <w:rsid w:val="00074F41"/>
    <w:rsid w:val="0007720D"/>
    <w:rsid w:val="00083B8B"/>
    <w:rsid w:val="00083E1C"/>
    <w:rsid w:val="00084820"/>
    <w:rsid w:val="00094748"/>
    <w:rsid w:val="000A20A7"/>
    <w:rsid w:val="000B2491"/>
    <w:rsid w:val="000B3740"/>
    <w:rsid w:val="000B555A"/>
    <w:rsid w:val="000C3C68"/>
    <w:rsid w:val="000E603E"/>
    <w:rsid w:val="000E79BF"/>
    <w:rsid w:val="00102DCC"/>
    <w:rsid w:val="00107CDC"/>
    <w:rsid w:val="00124E8C"/>
    <w:rsid w:val="00132B9F"/>
    <w:rsid w:val="001379BF"/>
    <w:rsid w:val="00154052"/>
    <w:rsid w:val="00155D82"/>
    <w:rsid w:val="00157CBB"/>
    <w:rsid w:val="001603FF"/>
    <w:rsid w:val="00171807"/>
    <w:rsid w:val="00172715"/>
    <w:rsid w:val="0017621B"/>
    <w:rsid w:val="00180735"/>
    <w:rsid w:val="00181CD3"/>
    <w:rsid w:val="00183FE0"/>
    <w:rsid w:val="00186F10"/>
    <w:rsid w:val="00190277"/>
    <w:rsid w:val="00192095"/>
    <w:rsid w:val="001A57CD"/>
    <w:rsid w:val="001A5DCD"/>
    <w:rsid w:val="001A6693"/>
    <w:rsid w:val="001B315F"/>
    <w:rsid w:val="001B596B"/>
    <w:rsid w:val="001B7A94"/>
    <w:rsid w:val="001C2A97"/>
    <w:rsid w:val="001D48A1"/>
    <w:rsid w:val="001D7D97"/>
    <w:rsid w:val="001E11D2"/>
    <w:rsid w:val="001E3005"/>
    <w:rsid w:val="001E3784"/>
    <w:rsid w:val="001E7884"/>
    <w:rsid w:val="001F2906"/>
    <w:rsid w:val="001F4200"/>
    <w:rsid w:val="001F5149"/>
    <w:rsid w:val="00200B9D"/>
    <w:rsid w:val="00204F67"/>
    <w:rsid w:val="002051E7"/>
    <w:rsid w:val="00212B85"/>
    <w:rsid w:val="0021521C"/>
    <w:rsid w:val="00231BDF"/>
    <w:rsid w:val="002357BB"/>
    <w:rsid w:val="00236D91"/>
    <w:rsid w:val="00237806"/>
    <w:rsid w:val="00242940"/>
    <w:rsid w:val="00247587"/>
    <w:rsid w:val="00247C2F"/>
    <w:rsid w:val="002527C9"/>
    <w:rsid w:val="00256442"/>
    <w:rsid w:val="00263AA4"/>
    <w:rsid w:val="00266C0A"/>
    <w:rsid w:val="00267811"/>
    <w:rsid w:val="002736B8"/>
    <w:rsid w:val="002813C6"/>
    <w:rsid w:val="00285729"/>
    <w:rsid w:val="002868A3"/>
    <w:rsid w:val="002A6091"/>
    <w:rsid w:val="002B02AC"/>
    <w:rsid w:val="002C721A"/>
    <w:rsid w:val="002D1DA8"/>
    <w:rsid w:val="002D249A"/>
    <w:rsid w:val="002D788B"/>
    <w:rsid w:val="002E1B2C"/>
    <w:rsid w:val="002E28A8"/>
    <w:rsid w:val="002E587E"/>
    <w:rsid w:val="002E61BF"/>
    <w:rsid w:val="002F4B7F"/>
    <w:rsid w:val="003041FE"/>
    <w:rsid w:val="0030616A"/>
    <w:rsid w:val="003063F6"/>
    <w:rsid w:val="00312104"/>
    <w:rsid w:val="00314620"/>
    <w:rsid w:val="00316AE4"/>
    <w:rsid w:val="00330475"/>
    <w:rsid w:val="00336F9A"/>
    <w:rsid w:val="00343293"/>
    <w:rsid w:val="0034420C"/>
    <w:rsid w:val="00344F76"/>
    <w:rsid w:val="003473FA"/>
    <w:rsid w:val="00353737"/>
    <w:rsid w:val="003643EC"/>
    <w:rsid w:val="003752EF"/>
    <w:rsid w:val="00375539"/>
    <w:rsid w:val="00375A40"/>
    <w:rsid w:val="0038321D"/>
    <w:rsid w:val="00386504"/>
    <w:rsid w:val="00386AC7"/>
    <w:rsid w:val="00390694"/>
    <w:rsid w:val="003909B6"/>
    <w:rsid w:val="00393BCF"/>
    <w:rsid w:val="0039554F"/>
    <w:rsid w:val="003B34A9"/>
    <w:rsid w:val="003B6A15"/>
    <w:rsid w:val="003C3795"/>
    <w:rsid w:val="003C51A5"/>
    <w:rsid w:val="003C5D5F"/>
    <w:rsid w:val="003F587C"/>
    <w:rsid w:val="003F5BA4"/>
    <w:rsid w:val="003F77F4"/>
    <w:rsid w:val="00417C18"/>
    <w:rsid w:val="004269C9"/>
    <w:rsid w:val="00430214"/>
    <w:rsid w:val="00430417"/>
    <w:rsid w:val="004305A0"/>
    <w:rsid w:val="0043114D"/>
    <w:rsid w:val="004347CF"/>
    <w:rsid w:val="00437FD0"/>
    <w:rsid w:val="004539BD"/>
    <w:rsid w:val="00455C1B"/>
    <w:rsid w:val="00455FD4"/>
    <w:rsid w:val="00456059"/>
    <w:rsid w:val="00466810"/>
    <w:rsid w:val="00471F69"/>
    <w:rsid w:val="00475345"/>
    <w:rsid w:val="00475E6F"/>
    <w:rsid w:val="00477664"/>
    <w:rsid w:val="00480E50"/>
    <w:rsid w:val="00481852"/>
    <w:rsid w:val="004824DF"/>
    <w:rsid w:val="00482C81"/>
    <w:rsid w:val="004900F8"/>
    <w:rsid w:val="004925ED"/>
    <w:rsid w:val="00494F79"/>
    <w:rsid w:val="004A684F"/>
    <w:rsid w:val="004B00A4"/>
    <w:rsid w:val="004B2C8A"/>
    <w:rsid w:val="004B3A27"/>
    <w:rsid w:val="004B5277"/>
    <w:rsid w:val="004B7D10"/>
    <w:rsid w:val="004C0DA7"/>
    <w:rsid w:val="004D4343"/>
    <w:rsid w:val="004D7FCF"/>
    <w:rsid w:val="004E0F08"/>
    <w:rsid w:val="004E2081"/>
    <w:rsid w:val="004E3B8B"/>
    <w:rsid w:val="004E4B53"/>
    <w:rsid w:val="004F422F"/>
    <w:rsid w:val="004F4E5A"/>
    <w:rsid w:val="004F5F1F"/>
    <w:rsid w:val="00500AFF"/>
    <w:rsid w:val="00506122"/>
    <w:rsid w:val="005065A3"/>
    <w:rsid w:val="00507A27"/>
    <w:rsid w:val="00507DC7"/>
    <w:rsid w:val="00510976"/>
    <w:rsid w:val="00513A6B"/>
    <w:rsid w:val="00522D94"/>
    <w:rsid w:val="005262BC"/>
    <w:rsid w:val="00531A1E"/>
    <w:rsid w:val="005327E7"/>
    <w:rsid w:val="00550A8D"/>
    <w:rsid w:val="00551CCF"/>
    <w:rsid w:val="00553E85"/>
    <w:rsid w:val="00556750"/>
    <w:rsid w:val="00561735"/>
    <w:rsid w:val="00562C70"/>
    <w:rsid w:val="00564B9D"/>
    <w:rsid w:val="00565F42"/>
    <w:rsid w:val="00577E8B"/>
    <w:rsid w:val="0058417D"/>
    <w:rsid w:val="005841E1"/>
    <w:rsid w:val="00586D98"/>
    <w:rsid w:val="00586F3B"/>
    <w:rsid w:val="0059227C"/>
    <w:rsid w:val="005A2DF5"/>
    <w:rsid w:val="005A3902"/>
    <w:rsid w:val="005B2DD5"/>
    <w:rsid w:val="005B6BD4"/>
    <w:rsid w:val="005B6F88"/>
    <w:rsid w:val="005C7019"/>
    <w:rsid w:val="005D68EF"/>
    <w:rsid w:val="005F2760"/>
    <w:rsid w:val="0061234E"/>
    <w:rsid w:val="00613682"/>
    <w:rsid w:val="00622D0F"/>
    <w:rsid w:val="0063038E"/>
    <w:rsid w:val="00632F61"/>
    <w:rsid w:val="00636089"/>
    <w:rsid w:val="00645FAA"/>
    <w:rsid w:val="00646F46"/>
    <w:rsid w:val="00664B2C"/>
    <w:rsid w:val="00675468"/>
    <w:rsid w:val="00677D23"/>
    <w:rsid w:val="006867DC"/>
    <w:rsid w:val="00687841"/>
    <w:rsid w:val="0069786C"/>
    <w:rsid w:val="006A5FEC"/>
    <w:rsid w:val="006B1184"/>
    <w:rsid w:val="006B32A9"/>
    <w:rsid w:val="006B4C5A"/>
    <w:rsid w:val="006B559E"/>
    <w:rsid w:val="006D1E96"/>
    <w:rsid w:val="006D67D7"/>
    <w:rsid w:val="006E5F42"/>
    <w:rsid w:val="006F17C3"/>
    <w:rsid w:val="006F5E76"/>
    <w:rsid w:val="00700C3C"/>
    <w:rsid w:val="00701C41"/>
    <w:rsid w:val="007065CC"/>
    <w:rsid w:val="00710242"/>
    <w:rsid w:val="00710DF0"/>
    <w:rsid w:val="00711863"/>
    <w:rsid w:val="00722CF6"/>
    <w:rsid w:val="007234E2"/>
    <w:rsid w:val="00725C60"/>
    <w:rsid w:val="007304F9"/>
    <w:rsid w:val="007320B0"/>
    <w:rsid w:val="007346BF"/>
    <w:rsid w:val="00746A3B"/>
    <w:rsid w:val="00752704"/>
    <w:rsid w:val="00756FE8"/>
    <w:rsid w:val="007572CC"/>
    <w:rsid w:val="00770F62"/>
    <w:rsid w:val="00771417"/>
    <w:rsid w:val="00777001"/>
    <w:rsid w:val="00780776"/>
    <w:rsid w:val="00783DBF"/>
    <w:rsid w:val="00786F30"/>
    <w:rsid w:val="00786F90"/>
    <w:rsid w:val="007900DF"/>
    <w:rsid w:val="0079258A"/>
    <w:rsid w:val="007B0116"/>
    <w:rsid w:val="007C0127"/>
    <w:rsid w:val="007D00E3"/>
    <w:rsid w:val="007E50C9"/>
    <w:rsid w:val="007E672B"/>
    <w:rsid w:val="00804874"/>
    <w:rsid w:val="00811C98"/>
    <w:rsid w:val="00812961"/>
    <w:rsid w:val="0081711E"/>
    <w:rsid w:val="00823AA4"/>
    <w:rsid w:val="00825791"/>
    <w:rsid w:val="00843234"/>
    <w:rsid w:val="00846110"/>
    <w:rsid w:val="00846328"/>
    <w:rsid w:val="00871125"/>
    <w:rsid w:val="008740BE"/>
    <w:rsid w:val="00894601"/>
    <w:rsid w:val="008963DD"/>
    <w:rsid w:val="008A41D8"/>
    <w:rsid w:val="008A5524"/>
    <w:rsid w:val="008A5822"/>
    <w:rsid w:val="008A6688"/>
    <w:rsid w:val="008B2F9D"/>
    <w:rsid w:val="008B74D8"/>
    <w:rsid w:val="008C1FE1"/>
    <w:rsid w:val="008E3A00"/>
    <w:rsid w:val="008E43DB"/>
    <w:rsid w:val="008E4DA5"/>
    <w:rsid w:val="008F2DAC"/>
    <w:rsid w:val="008F4E48"/>
    <w:rsid w:val="00910D23"/>
    <w:rsid w:val="00915D82"/>
    <w:rsid w:val="009200F1"/>
    <w:rsid w:val="00931F5D"/>
    <w:rsid w:val="009471BE"/>
    <w:rsid w:val="00950E77"/>
    <w:rsid w:val="0096754D"/>
    <w:rsid w:val="00973F65"/>
    <w:rsid w:val="00974564"/>
    <w:rsid w:val="009763CB"/>
    <w:rsid w:val="0097653D"/>
    <w:rsid w:val="009820DF"/>
    <w:rsid w:val="00982D1D"/>
    <w:rsid w:val="00985913"/>
    <w:rsid w:val="0099151E"/>
    <w:rsid w:val="00995FA4"/>
    <w:rsid w:val="009965D0"/>
    <w:rsid w:val="00996ED8"/>
    <w:rsid w:val="00997792"/>
    <w:rsid w:val="009A274C"/>
    <w:rsid w:val="009B089D"/>
    <w:rsid w:val="009C0535"/>
    <w:rsid w:val="009C50FD"/>
    <w:rsid w:val="009C5135"/>
    <w:rsid w:val="009E010F"/>
    <w:rsid w:val="009E0F5D"/>
    <w:rsid w:val="009E3C1B"/>
    <w:rsid w:val="00A0453C"/>
    <w:rsid w:val="00A05C62"/>
    <w:rsid w:val="00A078BF"/>
    <w:rsid w:val="00A07EAC"/>
    <w:rsid w:val="00A132DE"/>
    <w:rsid w:val="00A23717"/>
    <w:rsid w:val="00A3094D"/>
    <w:rsid w:val="00A45C4D"/>
    <w:rsid w:val="00A518F8"/>
    <w:rsid w:val="00A57672"/>
    <w:rsid w:val="00A62386"/>
    <w:rsid w:val="00A627DC"/>
    <w:rsid w:val="00A63BE8"/>
    <w:rsid w:val="00A76F97"/>
    <w:rsid w:val="00A771C4"/>
    <w:rsid w:val="00A857D2"/>
    <w:rsid w:val="00A959B6"/>
    <w:rsid w:val="00A9611E"/>
    <w:rsid w:val="00AA03A0"/>
    <w:rsid w:val="00AA2C7D"/>
    <w:rsid w:val="00AA5E95"/>
    <w:rsid w:val="00AB16B6"/>
    <w:rsid w:val="00AB178A"/>
    <w:rsid w:val="00AB2639"/>
    <w:rsid w:val="00AB3DEA"/>
    <w:rsid w:val="00AC04E3"/>
    <w:rsid w:val="00AC533D"/>
    <w:rsid w:val="00AD268B"/>
    <w:rsid w:val="00AD5970"/>
    <w:rsid w:val="00AE3415"/>
    <w:rsid w:val="00AF254F"/>
    <w:rsid w:val="00AF7052"/>
    <w:rsid w:val="00B100D6"/>
    <w:rsid w:val="00B112FF"/>
    <w:rsid w:val="00B133AA"/>
    <w:rsid w:val="00B17F07"/>
    <w:rsid w:val="00B248C1"/>
    <w:rsid w:val="00B24BD9"/>
    <w:rsid w:val="00B26D55"/>
    <w:rsid w:val="00B31C40"/>
    <w:rsid w:val="00B331D7"/>
    <w:rsid w:val="00B34FBC"/>
    <w:rsid w:val="00B36D34"/>
    <w:rsid w:val="00B46C4F"/>
    <w:rsid w:val="00B51AC9"/>
    <w:rsid w:val="00B612D1"/>
    <w:rsid w:val="00B62CB3"/>
    <w:rsid w:val="00B63241"/>
    <w:rsid w:val="00B67F43"/>
    <w:rsid w:val="00B71B68"/>
    <w:rsid w:val="00B85AB7"/>
    <w:rsid w:val="00B96392"/>
    <w:rsid w:val="00B965C7"/>
    <w:rsid w:val="00BA4D52"/>
    <w:rsid w:val="00BA5181"/>
    <w:rsid w:val="00BA7E59"/>
    <w:rsid w:val="00BB2F45"/>
    <w:rsid w:val="00BB36B5"/>
    <w:rsid w:val="00BB39A9"/>
    <w:rsid w:val="00BB6176"/>
    <w:rsid w:val="00BB65C5"/>
    <w:rsid w:val="00BC4C24"/>
    <w:rsid w:val="00BD4425"/>
    <w:rsid w:val="00BD530C"/>
    <w:rsid w:val="00BD649E"/>
    <w:rsid w:val="00BE7EF3"/>
    <w:rsid w:val="00BF374B"/>
    <w:rsid w:val="00BF7F28"/>
    <w:rsid w:val="00C029F4"/>
    <w:rsid w:val="00C22BFC"/>
    <w:rsid w:val="00C276DA"/>
    <w:rsid w:val="00C37FE3"/>
    <w:rsid w:val="00C475E9"/>
    <w:rsid w:val="00C504CC"/>
    <w:rsid w:val="00C53F53"/>
    <w:rsid w:val="00C55322"/>
    <w:rsid w:val="00C562CB"/>
    <w:rsid w:val="00C64D35"/>
    <w:rsid w:val="00C67090"/>
    <w:rsid w:val="00C72772"/>
    <w:rsid w:val="00C82553"/>
    <w:rsid w:val="00C83FFB"/>
    <w:rsid w:val="00CA34D9"/>
    <w:rsid w:val="00CB30EA"/>
    <w:rsid w:val="00CB3378"/>
    <w:rsid w:val="00CB4A5C"/>
    <w:rsid w:val="00CC2156"/>
    <w:rsid w:val="00CC47DB"/>
    <w:rsid w:val="00CC51EE"/>
    <w:rsid w:val="00CC7A5F"/>
    <w:rsid w:val="00CE78CD"/>
    <w:rsid w:val="00CF1FD3"/>
    <w:rsid w:val="00CF3311"/>
    <w:rsid w:val="00CF5F0C"/>
    <w:rsid w:val="00CF6CEC"/>
    <w:rsid w:val="00D026C9"/>
    <w:rsid w:val="00D06D23"/>
    <w:rsid w:val="00D104F1"/>
    <w:rsid w:val="00D1315D"/>
    <w:rsid w:val="00D14BB6"/>
    <w:rsid w:val="00D1667F"/>
    <w:rsid w:val="00D3010D"/>
    <w:rsid w:val="00D30696"/>
    <w:rsid w:val="00D3190E"/>
    <w:rsid w:val="00D40770"/>
    <w:rsid w:val="00D45F5D"/>
    <w:rsid w:val="00D463B3"/>
    <w:rsid w:val="00D5407C"/>
    <w:rsid w:val="00D566A2"/>
    <w:rsid w:val="00D61DEE"/>
    <w:rsid w:val="00D65774"/>
    <w:rsid w:val="00D7406F"/>
    <w:rsid w:val="00D8394E"/>
    <w:rsid w:val="00D847A3"/>
    <w:rsid w:val="00D9097A"/>
    <w:rsid w:val="00DA1173"/>
    <w:rsid w:val="00DB2676"/>
    <w:rsid w:val="00DB46CE"/>
    <w:rsid w:val="00DC0105"/>
    <w:rsid w:val="00DC25AF"/>
    <w:rsid w:val="00DC2728"/>
    <w:rsid w:val="00DD4201"/>
    <w:rsid w:val="00DD496D"/>
    <w:rsid w:val="00DD6624"/>
    <w:rsid w:val="00DF1AE1"/>
    <w:rsid w:val="00DF4295"/>
    <w:rsid w:val="00E0443D"/>
    <w:rsid w:val="00E17741"/>
    <w:rsid w:val="00E26BD8"/>
    <w:rsid w:val="00E3417C"/>
    <w:rsid w:val="00E3469C"/>
    <w:rsid w:val="00E34D1D"/>
    <w:rsid w:val="00E428CE"/>
    <w:rsid w:val="00E42E2C"/>
    <w:rsid w:val="00E441A5"/>
    <w:rsid w:val="00E51A4F"/>
    <w:rsid w:val="00E56708"/>
    <w:rsid w:val="00E56D22"/>
    <w:rsid w:val="00E601B4"/>
    <w:rsid w:val="00E67DF5"/>
    <w:rsid w:val="00E8235F"/>
    <w:rsid w:val="00E832F2"/>
    <w:rsid w:val="00E93143"/>
    <w:rsid w:val="00EA6B32"/>
    <w:rsid w:val="00EB1BDF"/>
    <w:rsid w:val="00EB2E6A"/>
    <w:rsid w:val="00EB4BAC"/>
    <w:rsid w:val="00ED11D0"/>
    <w:rsid w:val="00ED2B5C"/>
    <w:rsid w:val="00EE521B"/>
    <w:rsid w:val="00EE64D5"/>
    <w:rsid w:val="00F04F6F"/>
    <w:rsid w:val="00F10C82"/>
    <w:rsid w:val="00F17524"/>
    <w:rsid w:val="00F24670"/>
    <w:rsid w:val="00F252D3"/>
    <w:rsid w:val="00F25F93"/>
    <w:rsid w:val="00F42DFA"/>
    <w:rsid w:val="00F525E6"/>
    <w:rsid w:val="00F67BB6"/>
    <w:rsid w:val="00F85033"/>
    <w:rsid w:val="00F92CAC"/>
    <w:rsid w:val="00F96004"/>
    <w:rsid w:val="00FA5033"/>
    <w:rsid w:val="00FC0FF4"/>
    <w:rsid w:val="00FC274B"/>
    <w:rsid w:val="00FC2D8F"/>
    <w:rsid w:val="00FC4A65"/>
    <w:rsid w:val="00FC66BD"/>
    <w:rsid w:val="00FD4308"/>
    <w:rsid w:val="00FD49C6"/>
    <w:rsid w:val="00FF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3E0BE"/>
  <w15:chartTrackingRefBased/>
  <w15:docId w15:val="{82C651B4-3763-40C8-BBA0-E6BE4F9AD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A45C4D"/>
    <w:pPr>
      <w:spacing w:after="0" w:line="238" w:lineRule="auto"/>
      <w:contextualSpacing/>
    </w:pPr>
    <w:rPr>
      <w:rFonts w:ascii="Arial" w:hAnsi="Arial"/>
      <w:sz w:val="18"/>
    </w:rPr>
  </w:style>
  <w:style w:type="paragraph" w:styleId="10">
    <w:name w:val="heading 1"/>
    <w:next w:val="a2"/>
    <w:link w:val="11"/>
    <w:uiPriority w:val="9"/>
    <w:qFormat/>
    <w:rsid w:val="00A3094D"/>
    <w:pPr>
      <w:keepNext/>
      <w:keepLines/>
      <w:spacing w:before="180" w:after="120" w:line="242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2"/>
    <w:next w:val="a2"/>
    <w:link w:val="20"/>
    <w:uiPriority w:val="9"/>
    <w:unhideWhenUsed/>
    <w:qFormat/>
    <w:rsid w:val="00EB4BAC"/>
    <w:pPr>
      <w:keepNext/>
      <w:keepLines/>
      <w:spacing w:before="120" w:after="120" w:line="242" w:lineRule="auto"/>
      <w:ind w:firstLine="709"/>
      <w:outlineLvl w:val="1"/>
    </w:pPr>
    <w:rPr>
      <w:rFonts w:ascii="Liberation Serif" w:eastAsiaTheme="majorEastAsia" w:hAnsi="Liberation Serif" w:cstheme="majorBidi"/>
      <w:i/>
      <w:sz w:val="28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unhideWhenUsed/>
    <w:rsid w:val="009820DF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3"/>
    <w:uiPriority w:val="99"/>
    <w:semiHidden/>
    <w:unhideWhenUsed/>
    <w:rsid w:val="009820DF"/>
    <w:rPr>
      <w:color w:val="605E5C"/>
      <w:shd w:val="clear" w:color="auto" w:fill="E1DFDD"/>
    </w:rPr>
  </w:style>
  <w:style w:type="paragraph" w:customStyle="1" w:styleId="1">
    <w:name w:val="нум1"/>
    <w:qFormat/>
    <w:rsid w:val="00CC47DB"/>
    <w:pPr>
      <w:numPr>
        <w:numId w:val="1"/>
      </w:numPr>
      <w:spacing w:after="0" w:line="240" w:lineRule="auto"/>
      <w:ind w:firstLine="709"/>
      <w:jc w:val="both"/>
    </w:pPr>
    <w:rPr>
      <w:rFonts w:ascii="Times New Roman" w:hAnsi="Times New Roman" w:cs="Arial"/>
      <w:sz w:val="28"/>
    </w:rPr>
  </w:style>
  <w:style w:type="paragraph" w:customStyle="1" w:styleId="a">
    <w:name w:val="нумА"/>
    <w:qFormat/>
    <w:rsid w:val="00677D23"/>
    <w:pPr>
      <w:numPr>
        <w:ilvl w:val="1"/>
        <w:numId w:val="1"/>
      </w:numPr>
      <w:spacing w:after="0" w:line="238" w:lineRule="auto"/>
    </w:pPr>
    <w:rPr>
      <w:rFonts w:ascii="Arial" w:hAnsi="Arial" w:cs="Arial"/>
      <w:sz w:val="18"/>
    </w:rPr>
  </w:style>
  <w:style w:type="paragraph" w:customStyle="1" w:styleId="a0">
    <w:name w:val="деф"/>
    <w:basedOn w:val="140"/>
    <w:qFormat/>
    <w:rsid w:val="00CC7A5F"/>
    <w:pPr>
      <w:numPr>
        <w:numId w:val="3"/>
      </w:numPr>
      <w:ind w:firstLine="709"/>
    </w:pPr>
  </w:style>
  <w:style w:type="paragraph" w:customStyle="1" w:styleId="110">
    <w:name w:val="т11"/>
    <w:qFormat/>
    <w:rsid w:val="007346BF"/>
    <w:pPr>
      <w:spacing w:after="0" w:line="238" w:lineRule="auto"/>
    </w:pPr>
    <w:rPr>
      <w:rFonts w:ascii="Arial" w:hAnsi="Arial" w:cs="Arial"/>
    </w:rPr>
  </w:style>
  <w:style w:type="character" w:customStyle="1" w:styleId="11">
    <w:name w:val="Заголовок 1 Знак"/>
    <w:basedOn w:val="a3"/>
    <w:link w:val="10"/>
    <w:uiPriority w:val="9"/>
    <w:rsid w:val="00A3094D"/>
    <w:rPr>
      <w:rFonts w:ascii="Times New Roman" w:eastAsiaTheme="majorEastAsia" w:hAnsi="Times New Roman" w:cstheme="majorBidi"/>
      <w:b/>
      <w:sz w:val="28"/>
      <w:szCs w:val="32"/>
    </w:rPr>
  </w:style>
  <w:style w:type="paragraph" w:styleId="a7">
    <w:name w:val="No Spacing"/>
    <w:uiPriority w:val="1"/>
    <w:qFormat/>
    <w:rsid w:val="004B7D10"/>
    <w:pPr>
      <w:spacing w:after="0" w:line="240" w:lineRule="auto"/>
      <w:ind w:firstLine="709"/>
      <w:jc w:val="both"/>
    </w:pPr>
    <w:rPr>
      <w:rFonts w:ascii="Times New Roman" w:hAnsi="Times New Roman"/>
    </w:rPr>
  </w:style>
  <w:style w:type="paragraph" w:customStyle="1" w:styleId="a1">
    <w:name w:val="тире"/>
    <w:basedOn w:val="a2"/>
    <w:qFormat/>
    <w:rsid w:val="001F5149"/>
    <w:pPr>
      <w:numPr>
        <w:numId w:val="5"/>
      </w:numPr>
      <w:spacing w:line="242" w:lineRule="auto"/>
      <w:contextualSpacing w:val="0"/>
      <w:jc w:val="both"/>
    </w:pPr>
    <w:rPr>
      <w:rFonts w:ascii="Times New Roman" w:hAnsi="Times New Roman"/>
      <w:sz w:val="28"/>
    </w:rPr>
  </w:style>
  <w:style w:type="paragraph" w:customStyle="1" w:styleId="111">
    <w:name w:val="табл11"/>
    <w:basedOn w:val="a2"/>
    <w:qFormat/>
    <w:rsid w:val="00E8235F"/>
    <w:pPr>
      <w:spacing w:line="216" w:lineRule="auto"/>
      <w:contextualSpacing w:val="0"/>
      <w:jc w:val="center"/>
    </w:pPr>
    <w:rPr>
      <w:rFonts w:ascii="Times New Roman" w:eastAsia="Times New Roman" w:hAnsi="Times New Roman" w:cs="Calibri"/>
      <w:color w:val="000000"/>
      <w:sz w:val="22"/>
      <w:szCs w:val="18"/>
      <w:lang w:eastAsia="ru-RU"/>
    </w:rPr>
  </w:style>
  <w:style w:type="table" w:styleId="-25">
    <w:name w:val="Grid Table 2 Accent 5"/>
    <w:basedOn w:val="a4"/>
    <w:uiPriority w:val="47"/>
    <w:rsid w:val="00E8235F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140">
    <w:name w:val="т14"/>
    <w:qFormat/>
    <w:rsid w:val="00BB6176"/>
    <w:pPr>
      <w:spacing w:after="0" w:line="242" w:lineRule="auto"/>
      <w:contextualSpacing/>
      <w:jc w:val="both"/>
    </w:pPr>
    <w:rPr>
      <w:rFonts w:ascii="Times New Roman" w:hAnsi="Times New Roman" w:cs="Arial"/>
      <w:sz w:val="28"/>
    </w:rPr>
  </w:style>
  <w:style w:type="character" w:customStyle="1" w:styleId="20">
    <w:name w:val="Заголовок 2 Знак"/>
    <w:basedOn w:val="a3"/>
    <w:link w:val="2"/>
    <w:uiPriority w:val="9"/>
    <w:rsid w:val="00EB4BAC"/>
    <w:rPr>
      <w:rFonts w:ascii="Liberation Serif" w:eastAsiaTheme="majorEastAsia" w:hAnsi="Liberation Serif" w:cstheme="majorBidi"/>
      <w:i/>
      <w:sz w:val="28"/>
      <w:szCs w:val="26"/>
    </w:rPr>
  </w:style>
  <w:style w:type="paragraph" w:styleId="a8">
    <w:name w:val="Balloon Text"/>
    <w:basedOn w:val="a2"/>
    <w:link w:val="a9"/>
    <w:uiPriority w:val="99"/>
    <w:semiHidden/>
    <w:unhideWhenUsed/>
    <w:rsid w:val="000B3740"/>
    <w:pPr>
      <w:spacing w:line="240" w:lineRule="auto"/>
    </w:pPr>
    <w:rPr>
      <w:rFonts w:ascii="Segoe UI" w:hAnsi="Segoe UI" w:cs="Segoe UI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0B3740"/>
    <w:rPr>
      <w:rFonts w:ascii="Segoe UI" w:hAnsi="Segoe UI" w:cs="Segoe UI"/>
      <w:sz w:val="18"/>
      <w:szCs w:val="18"/>
    </w:rPr>
  </w:style>
  <w:style w:type="paragraph" w:styleId="HTML">
    <w:name w:val="HTML Preformatted"/>
    <w:basedOn w:val="a2"/>
    <w:link w:val="HTML0"/>
    <w:uiPriority w:val="99"/>
    <w:semiHidden/>
    <w:unhideWhenUsed/>
    <w:rsid w:val="00266C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contextualSpacing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uiPriority w:val="99"/>
    <w:semiHidden/>
    <w:rsid w:val="00266C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2"/>
    <w:link w:val="ab"/>
    <w:rsid w:val="00266C0A"/>
    <w:pPr>
      <w:tabs>
        <w:tab w:val="center" w:pos="4677"/>
        <w:tab w:val="right" w:pos="9355"/>
      </w:tabs>
      <w:spacing w:line="240" w:lineRule="auto"/>
      <w:contextualSpacing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3"/>
    <w:link w:val="aa"/>
    <w:rsid w:val="00266C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2"/>
    <w:uiPriority w:val="34"/>
    <w:qFormat/>
    <w:rsid w:val="00266C0A"/>
    <w:pPr>
      <w:spacing w:line="240" w:lineRule="auto"/>
      <w:ind w:left="708"/>
      <w:contextualSpacing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0">
    <w:name w:val="Font Style80"/>
    <w:rsid w:val="00266C0A"/>
    <w:rPr>
      <w:rFonts w:ascii="Times New Roman" w:hAnsi="Times New Roman" w:cs="Times New Roman"/>
      <w:sz w:val="16"/>
      <w:szCs w:val="16"/>
    </w:rPr>
  </w:style>
  <w:style w:type="paragraph" w:customStyle="1" w:styleId="Style7">
    <w:name w:val="Style7"/>
    <w:basedOn w:val="a2"/>
    <w:rsid w:val="00266C0A"/>
    <w:pPr>
      <w:widowControl w:val="0"/>
      <w:autoSpaceDE w:val="0"/>
      <w:autoSpaceDN w:val="0"/>
      <w:adjustRightInd w:val="0"/>
      <w:spacing w:line="226" w:lineRule="exact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1">
    <w:name w:val="Т14о"/>
    <w:basedOn w:val="140"/>
    <w:qFormat/>
    <w:rsid w:val="00FC0FF4"/>
    <w:pPr>
      <w:ind w:firstLine="709"/>
    </w:pPr>
  </w:style>
  <w:style w:type="paragraph" w:customStyle="1" w:styleId="14">
    <w:name w:val="н14"/>
    <w:basedOn w:val="140"/>
    <w:qFormat/>
    <w:rsid w:val="00FD49C6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51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0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02749">
              <w:marLeft w:val="0"/>
              <w:marRight w:val="0"/>
              <w:marTop w:val="0"/>
              <w:marBottom w:val="0"/>
              <w:divBdr>
                <w:top w:val="single" w:sz="6" w:space="2" w:color="C3CBD1"/>
                <w:left w:val="single" w:sz="12" w:space="5" w:color="C3CBD1"/>
                <w:bottom w:val="single" w:sz="6" w:space="2" w:color="C3CBD1"/>
                <w:right w:val="single" w:sz="6" w:space="5" w:color="C3CBD1"/>
              </w:divBdr>
            </w:div>
          </w:divsChild>
        </w:div>
        <w:div w:id="9223759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0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17582">
              <w:marLeft w:val="0"/>
              <w:marRight w:val="0"/>
              <w:marTop w:val="0"/>
              <w:marBottom w:val="0"/>
              <w:divBdr>
                <w:top w:val="single" w:sz="6" w:space="2" w:color="C3CBD1"/>
                <w:left w:val="single" w:sz="12" w:space="5" w:color="C3CBD1"/>
                <w:bottom w:val="single" w:sz="6" w:space="2" w:color="C3CBD1"/>
                <w:right w:val="single" w:sz="6" w:space="5" w:color="C3CBD1"/>
              </w:divBdr>
            </w:div>
          </w:divsChild>
        </w:div>
        <w:div w:id="5432986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0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8939">
              <w:marLeft w:val="0"/>
              <w:marRight w:val="0"/>
              <w:marTop w:val="0"/>
              <w:marBottom w:val="0"/>
              <w:divBdr>
                <w:top w:val="single" w:sz="6" w:space="2" w:color="C3CBD1"/>
                <w:left w:val="single" w:sz="12" w:space="5" w:color="C3CBD1"/>
                <w:bottom w:val="single" w:sz="6" w:space="2" w:color="C3CBD1"/>
                <w:right w:val="single" w:sz="6" w:space="5" w:color="C3CBD1"/>
              </w:divBdr>
            </w:div>
          </w:divsChild>
        </w:div>
      </w:divsChild>
    </w:div>
    <w:div w:id="925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602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7507">
              <w:marLeft w:val="0"/>
              <w:marRight w:val="0"/>
              <w:marTop w:val="0"/>
              <w:marBottom w:val="0"/>
              <w:divBdr>
                <w:top w:val="single" w:sz="6" w:space="2" w:color="C3CBD1"/>
                <w:left w:val="single" w:sz="12" w:space="5" w:color="C3CBD1"/>
                <w:bottom w:val="single" w:sz="6" w:space="2" w:color="C3CBD1"/>
                <w:right w:val="single" w:sz="6" w:space="5" w:color="C3CBD1"/>
              </w:divBdr>
            </w:div>
          </w:divsChild>
        </w:div>
        <w:div w:id="15099013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2530">
              <w:marLeft w:val="0"/>
              <w:marRight w:val="0"/>
              <w:marTop w:val="0"/>
              <w:marBottom w:val="0"/>
              <w:divBdr>
                <w:top w:val="single" w:sz="6" w:space="2" w:color="C3CBD1"/>
                <w:left w:val="single" w:sz="12" w:space="5" w:color="C3CBD1"/>
                <w:bottom w:val="single" w:sz="6" w:space="2" w:color="C3CBD1"/>
                <w:right w:val="single" w:sz="6" w:space="5" w:color="C3CBD1"/>
              </w:divBdr>
            </w:div>
          </w:divsChild>
        </w:div>
      </w:divsChild>
    </w:div>
    <w:div w:id="12528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7185">
          <w:marLeft w:val="0"/>
          <w:marRight w:val="0"/>
          <w:marTop w:val="120"/>
          <w:marBottom w:val="120"/>
          <w:divBdr>
            <w:top w:val="single" w:sz="6" w:space="0" w:color="C3CBD1"/>
            <w:left w:val="single" w:sz="12" w:space="0" w:color="C3CBD1"/>
            <w:bottom w:val="single" w:sz="6" w:space="0" w:color="C3CBD1"/>
            <w:right w:val="single" w:sz="6" w:space="0" w:color="C3CBD1"/>
          </w:divBdr>
          <w:divsChild>
            <w:div w:id="622998121">
              <w:marLeft w:val="90"/>
              <w:marRight w:val="0"/>
              <w:marTop w:val="0"/>
              <w:marBottom w:val="0"/>
              <w:divBdr>
                <w:top w:val="single" w:sz="2" w:space="1" w:color="C3CBD1"/>
                <w:left w:val="single" w:sz="2" w:space="11" w:color="C3CBD1"/>
                <w:bottom w:val="single" w:sz="2" w:space="2" w:color="C3CBD1"/>
                <w:right w:val="single" w:sz="2" w:space="11" w:color="C3CBD1"/>
              </w:divBdr>
            </w:div>
            <w:div w:id="1004550535">
              <w:marLeft w:val="0"/>
              <w:marRight w:val="0"/>
              <w:marTop w:val="0"/>
              <w:marBottom w:val="0"/>
              <w:divBdr>
                <w:top w:val="single" w:sz="6" w:space="2" w:color="C3CBD1"/>
                <w:left w:val="single" w:sz="2" w:space="5" w:color="C3CBD1"/>
                <w:bottom w:val="single" w:sz="2" w:space="2" w:color="C3CBD1"/>
                <w:right w:val="single" w:sz="2" w:space="5" w:color="C3CBD1"/>
              </w:divBdr>
              <w:divsChild>
                <w:div w:id="111439809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152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3CBD1"/>
                        <w:left w:val="single" w:sz="12" w:space="5" w:color="C3CBD1"/>
                        <w:bottom w:val="single" w:sz="6" w:space="2" w:color="C3CBD1"/>
                        <w:right w:val="single" w:sz="6" w:space="5" w:color="C3CBD1"/>
                      </w:divBdr>
                    </w:div>
                  </w:divsChild>
                </w:div>
              </w:divsChild>
            </w:div>
          </w:divsChild>
        </w:div>
      </w:divsChild>
    </w:div>
    <w:div w:id="17086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DBFA0-2C2C-4D31-983E-EBCFACA26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Мой Номер</cp:lastModifiedBy>
  <cp:revision>2</cp:revision>
  <dcterms:created xsi:type="dcterms:W3CDTF">2024-10-21T10:31:00Z</dcterms:created>
  <dcterms:modified xsi:type="dcterms:W3CDTF">2024-10-21T10:31:00Z</dcterms:modified>
</cp:coreProperties>
</file>