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307" w:rsidRPr="00914307" w:rsidRDefault="00914307" w:rsidP="001D12F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143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VIII </w:t>
      </w:r>
      <w:r w:rsidRPr="009143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Международн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ая</w:t>
      </w:r>
      <w:r w:rsidRPr="009143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преми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</w:t>
      </w:r>
      <w:r w:rsidRPr="009143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«Малая энергетика – большие достижения»</w:t>
      </w:r>
    </w:p>
    <w:p w:rsidR="00914307" w:rsidRDefault="00914307" w:rsidP="001D12F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t>11 декабря в Москве, в Конгресс-центре Торгово-промышленной палаты РФ состоялась Торжественная церемония вручения VIII Международной премии «Малая энергетика — большие достижения». Престижная награда за лучший проект в области распределённой и альтернативной энергетики была учреждена Российской Ассоциацией малой энергетики при поддержке бизнес-объединения «Деловая Россия», Минэнерго РФ, комитета Государственной Думы по энергетике, и вызвала большой интерес у профильных энергетических предприятий, бизнеса и власти. На церемонию вручения премии в столицу России приехали представители более 50 компаний-финалистов. Интернет-трансляцию церемонии на сайте Ассоциации малой энергетики посмотрели более тысячи зрителей.</w:t>
      </w:r>
    </w:p>
    <w:p w:rsidR="00914307" w:rsidRPr="00914307" w:rsidRDefault="00914307" w:rsidP="001D12FD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1D4F7" wp14:editId="1283BD02">
            <wp:extent cx="5591175" cy="3924300"/>
            <wp:effectExtent l="0" t="0" r="9525" b="0"/>
            <wp:docPr id="3" name="Рисунок 3" descr="https://energo-union.com/storage/articles/x/2020/12/0_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ergo-union.com/storage/articles/x/2020/12/0_glavn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04" cy="39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07" w:rsidRDefault="00914307" w:rsidP="001D12F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t>Несмотря на то, что Премия проходила в условиях турбулентности мировой экономики, в этом году в Оргкомитет поступило рекордное количество конкурсных работ из России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зарубежных стран</w:t>
      </w: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t>. География реализованных проектов в этом году охватила как европейские города, так и десятки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других </w:t>
      </w: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регионов России: от Владивостока до Владикавказа. Как отметили в Оргкомитете, это свидетельствует о том, что малая распределенная энергетика — одна из немногих отраслей, которая в кризисный 2020 год показала заметное развитие и рост объема рынка.</w:t>
      </w:r>
    </w:p>
    <w:p w:rsidR="00914307" w:rsidRPr="00914307" w:rsidRDefault="00914307" w:rsidP="001D12FD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Шорт-лист Премии вошли 72 проекта. Их детальным изучением занимался Экспертный Совет премии, в состав которого вошли ведущие </w:t>
      </w:r>
      <w:r w:rsidRPr="00914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специалисты в области малой распределенной энергетики, лидеры рынка, ректоры отраслевых ВУЗов, а также выдающиеся ученые.</w:t>
      </w:r>
    </w:p>
    <w:p w:rsidR="001D12FD" w:rsidRDefault="001D12FD" w:rsidP="001D12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F6AED3" wp14:editId="2C9DAEDE">
            <wp:extent cx="4762500" cy="7019925"/>
            <wp:effectExtent l="0" t="0" r="0" b="9525"/>
            <wp:docPr id="1" name="Рисунок 1" descr="C:\Users\Е.Е. Можаев\Desktop\фина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.Е. Можаев\Desktop\финалис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FD" w:rsidRDefault="001D12FD" w:rsidP="001D12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12FD" w:rsidRDefault="001D12FD" w:rsidP="001D12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47B">
        <w:rPr>
          <w:rFonts w:ascii="Times New Roman" w:hAnsi="Times New Roman" w:cs="Times New Roman"/>
          <w:sz w:val="28"/>
          <w:szCs w:val="28"/>
          <w:shd w:val="clear" w:color="auto" w:fill="FFFFFF"/>
        </w:rPr>
        <w:t>В номинации «Инновационная разработка в сфере энергетики»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представлен проект «</w:t>
      </w:r>
      <w:r w:rsidRPr="0085147B">
        <w:rPr>
          <w:rFonts w:ascii="Times New Roman" w:hAnsi="Times New Roman" w:cs="Times New Roman"/>
          <w:sz w:val="28"/>
          <w:szCs w:val="28"/>
          <w:shd w:val="clear" w:color="auto" w:fill="FFFFFF"/>
        </w:rPr>
        <w:t>Масштабируемый комплекс интегрированной генерации электрической энергии (МКИГЭ) с преобразованием кинетической энергии воздушных масс, тепловой энергии воздушных масс/грунта и использованием солнечного излучения с высокой вариативностью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действительного члена РАЕН, профессора Е.Е.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Можаева</w:t>
      </w:r>
      <w:proofErr w:type="spellEnd"/>
      <w:r w:rsidRPr="008514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C42" w:rsidRDefault="0085147B" w:rsidP="001D12FD">
      <w:pPr>
        <w:spacing w:after="0"/>
        <w:ind w:firstLine="567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Данный </w:t>
      </w:r>
      <w:proofErr w:type="gramStart"/>
      <w:r>
        <w:rPr>
          <w:rFonts w:ascii="Times New Roman" w:hAnsi="Times New Roman"/>
          <w:sz w:val="28"/>
          <w:szCs w:val="28"/>
        </w:rPr>
        <w:t>проект</w:t>
      </w:r>
      <w:proofErr w:type="gramEnd"/>
      <w:r>
        <w:rPr>
          <w:rFonts w:ascii="Times New Roman" w:hAnsi="Times New Roman"/>
          <w:sz w:val="28"/>
          <w:szCs w:val="28"/>
        </w:rPr>
        <w:t xml:space="preserve"> по мнению члена Президиума РАН, академика Ю.Ф. Лачуги является принципиально новым</w:t>
      </w:r>
      <w:r>
        <w:rPr>
          <w:rFonts w:ascii="Times New Roman" w:hAnsi="Times New Roman"/>
          <w:sz w:val="28"/>
          <w:szCs w:val="28"/>
        </w:rPr>
        <w:t xml:space="preserve"> инновационны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технически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в энергообеспечении на основе </w:t>
      </w:r>
      <w:r>
        <w:rPr>
          <w:rFonts w:ascii="Times New Roman" w:hAnsi="Times New Roman"/>
          <w:sz w:val="28"/>
          <w:szCs w:val="28"/>
        </w:rPr>
        <w:t>комплексного</w:t>
      </w:r>
      <w:r>
        <w:rPr>
          <w:rFonts w:ascii="Times New Roman" w:hAnsi="Times New Roman"/>
          <w:sz w:val="28"/>
          <w:szCs w:val="28"/>
        </w:rPr>
        <w:t xml:space="preserve"> использования возобновляемых источников энергии</w:t>
      </w:r>
      <w:r>
        <w:rPr>
          <w:rFonts w:ascii="Times New Roman" w:hAnsi="Times New Roman"/>
          <w:sz w:val="28"/>
          <w:szCs w:val="28"/>
        </w:rPr>
        <w:t>.</w:t>
      </w:r>
    </w:p>
    <w:p w:rsidR="001D12FD" w:rsidRDefault="00914307" w:rsidP="001D12FD">
      <w:pPr>
        <w:spacing w:after="0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384A48CD" wp14:editId="14D7A543">
            <wp:extent cx="4914900" cy="6448425"/>
            <wp:effectExtent l="0" t="0" r="0" b="9525"/>
            <wp:docPr id="2" name="Рисунок 2" descr="C:\Users\Е.Е. Можаев\Desktop\Евгений Евгеньевич Мож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.Е. Можаев\Desktop\Евгений Евгеньевич Можа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FD" w:rsidRPr="001D12FD" w:rsidRDefault="001D12FD" w:rsidP="001D12FD"/>
    <w:p w:rsidR="001D12FD" w:rsidRPr="001D12FD" w:rsidRDefault="001D12FD" w:rsidP="001D12FD"/>
    <w:p w:rsidR="001D12FD" w:rsidRDefault="001D12FD" w:rsidP="001D12FD"/>
    <w:p w:rsidR="00914307" w:rsidRPr="001D12FD" w:rsidRDefault="001D12FD" w:rsidP="001D12FD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1D12FD">
        <w:rPr>
          <w:rFonts w:ascii="Times New Roman" w:hAnsi="Times New Roman" w:cs="Times New Roman"/>
          <w:sz w:val="28"/>
          <w:szCs w:val="28"/>
        </w:rPr>
        <w:t xml:space="preserve">Решением Экспертного совета премии </w:t>
      </w:r>
      <w:r>
        <w:rPr>
          <w:rFonts w:ascii="Times New Roman" w:hAnsi="Times New Roman" w:cs="Times New Roman"/>
          <w:sz w:val="28"/>
          <w:szCs w:val="28"/>
        </w:rPr>
        <w:t>представленный проект стал финалистом с вручением Знака «Золотая молния»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914307" w:rsidRPr="001D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307" w:rsidRDefault="00914307" w:rsidP="00914307">
      <w:pPr>
        <w:spacing w:after="0" w:line="240" w:lineRule="auto"/>
      </w:pPr>
      <w:r>
        <w:separator/>
      </w:r>
    </w:p>
  </w:endnote>
  <w:endnote w:type="continuationSeparator" w:id="0">
    <w:p w:rsidR="00914307" w:rsidRDefault="00914307" w:rsidP="0091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307" w:rsidRDefault="00914307" w:rsidP="00914307">
      <w:pPr>
        <w:spacing w:after="0" w:line="240" w:lineRule="auto"/>
      </w:pPr>
      <w:r>
        <w:separator/>
      </w:r>
    </w:p>
  </w:footnote>
  <w:footnote w:type="continuationSeparator" w:id="0">
    <w:p w:rsidR="00914307" w:rsidRDefault="00914307" w:rsidP="00914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BC"/>
    <w:rsid w:val="001D12FD"/>
    <w:rsid w:val="0085147B"/>
    <w:rsid w:val="00914307"/>
    <w:rsid w:val="00A408BC"/>
    <w:rsid w:val="00C3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4307"/>
  </w:style>
  <w:style w:type="paragraph" w:styleId="a7">
    <w:name w:val="footer"/>
    <w:basedOn w:val="a"/>
    <w:link w:val="a8"/>
    <w:uiPriority w:val="99"/>
    <w:unhideWhenUsed/>
    <w:rsid w:val="0091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4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4307"/>
  </w:style>
  <w:style w:type="paragraph" w:styleId="a7">
    <w:name w:val="footer"/>
    <w:basedOn w:val="a"/>
    <w:link w:val="a8"/>
    <w:uiPriority w:val="99"/>
    <w:unhideWhenUsed/>
    <w:rsid w:val="0091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4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5E79C-A510-480E-9E28-EFBD73A7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Е.Е. Можаев</dc:creator>
  <cp:keywords/>
  <dc:description/>
  <cp:lastModifiedBy>Е.Е. Можаев</cp:lastModifiedBy>
  <cp:revision>2</cp:revision>
  <dcterms:created xsi:type="dcterms:W3CDTF">2020-12-22T10:24:00Z</dcterms:created>
  <dcterms:modified xsi:type="dcterms:W3CDTF">2020-12-22T10:51:00Z</dcterms:modified>
</cp:coreProperties>
</file>