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483" w:rsidRPr="00B60483" w:rsidRDefault="00B60483" w:rsidP="00B604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483">
        <w:rPr>
          <w:rFonts w:ascii="Times New Roman" w:hAnsi="Times New Roman" w:cs="Times New Roman"/>
          <w:b/>
          <w:sz w:val="28"/>
          <w:szCs w:val="28"/>
        </w:rPr>
        <w:t>«КРУГЛЫЙ СТОЛ» В ГОСУДАРСТВЕННОЙ ДУМЕ</w:t>
      </w:r>
    </w:p>
    <w:p w:rsidR="00CD59FE" w:rsidRDefault="00CD59FE" w:rsidP="00B60483">
      <w:pPr>
        <w:jc w:val="both"/>
        <w:rPr>
          <w:rFonts w:ascii="Times New Roman" w:hAnsi="Times New Roman" w:cs="Times New Roman"/>
          <w:sz w:val="28"/>
          <w:szCs w:val="28"/>
        </w:rPr>
      </w:pPr>
      <w:r w:rsidRPr="00CD59FE">
        <w:rPr>
          <w:rFonts w:ascii="Times New Roman" w:hAnsi="Times New Roman" w:cs="Times New Roman"/>
          <w:sz w:val="28"/>
          <w:szCs w:val="28"/>
        </w:rPr>
        <w:t>Отделение «Ресурсосбережение и возобновляемая энергетика» продолжило организацию цикла «круглых столов» в Государственной Думе по актуальным проблемам социально-экономического развития страны.</w:t>
      </w:r>
    </w:p>
    <w:p w:rsidR="000609BB" w:rsidRPr="00CD59FE" w:rsidRDefault="000609BB" w:rsidP="000609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0" cy="6048375"/>
            <wp:effectExtent l="0" t="0" r="0" b="0"/>
            <wp:docPr id="5" name="Рисунок 5" descr="C:\Users\Е.Е. Можаев\Desktop\IMG_20181226_180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.Е. Можаев\Desktop\IMG_20181226_1807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682" cy="6046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29B" w:rsidRDefault="006F129B" w:rsidP="00B604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отделения входят члены экспертных советов Государственной Думы, ведущие специалисты по различным аспектам экономической политики и законодательства, известные ученые. </w:t>
      </w:r>
    </w:p>
    <w:p w:rsidR="006F129B" w:rsidRDefault="006F129B" w:rsidP="00B604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Отделение как одна из базовых экспертных структур установило устойчивые деловые связи с комитетами Госдумы, принимает активное участие в разработке и экспертизе законопроектов, подготовке совместно с депутатским корпусом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крупных общегосударственных проектов.</w:t>
      </w:r>
    </w:p>
    <w:p w:rsidR="00CD59FE" w:rsidRDefault="00CD59FE" w:rsidP="00B60483">
      <w:pPr>
        <w:jc w:val="both"/>
        <w:rPr>
          <w:rFonts w:ascii="Times New Roman" w:hAnsi="Times New Roman" w:cs="Times New Roman"/>
          <w:sz w:val="28"/>
          <w:szCs w:val="28"/>
        </w:rPr>
      </w:pPr>
      <w:r w:rsidRPr="00CD59FE">
        <w:rPr>
          <w:rFonts w:ascii="Times New Roman" w:hAnsi="Times New Roman" w:cs="Times New Roman"/>
          <w:sz w:val="28"/>
          <w:szCs w:val="28"/>
        </w:rPr>
        <w:lastRenderedPageBreak/>
        <w:t>Очередной «круглый стол» был посвящен теме: «Совершенствование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9FE">
        <w:rPr>
          <w:rFonts w:ascii="Times New Roman" w:hAnsi="Times New Roman" w:cs="Times New Roman"/>
          <w:sz w:val="28"/>
          <w:szCs w:val="28"/>
        </w:rPr>
        <w:t xml:space="preserve">пенсионной системы в российской Федерации: развитие </w:t>
      </w:r>
      <w:proofErr w:type="gramStart"/>
      <w:r w:rsidRPr="00CD59FE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 w:rsidRPr="00CD59FE">
        <w:rPr>
          <w:rFonts w:ascii="Times New Roman" w:hAnsi="Times New Roman" w:cs="Times New Roman"/>
          <w:sz w:val="28"/>
          <w:szCs w:val="28"/>
        </w:rPr>
        <w:t xml:space="preserve"> пенсионного обеспечения».</w:t>
      </w:r>
    </w:p>
    <w:p w:rsidR="00C47334" w:rsidRDefault="00C47334" w:rsidP="00B604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B974D46" wp14:editId="367C5357">
            <wp:extent cx="4381500" cy="4381500"/>
            <wp:effectExtent l="0" t="0" r="0" b="0"/>
            <wp:docPr id="1" name="Рисунок 1" descr="http://me-forum.ru/upload/iblock/3aa/mid_3aa1b2ebe1bf657f2e807059de331f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-forum.ru/upload/iblock/3aa/mid_3aa1b2ebe1bf657f2e807059de331f5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FCB" w:rsidRDefault="00CD59FE" w:rsidP="00B6048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работе «круглого стола» приняли участие и выступили с докладами председатель комитета Государственной Думы по финансовому рынку А.Г. Аксаков, первый заместитель председателя комитета Государственной Думы по государственному строительству и законодательству М.В. Емельянов,  первый заместит</w:t>
      </w:r>
      <w:r w:rsidR="00291FC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ль председателя Банка России С.А. Швецов, </w:t>
      </w:r>
      <w:r w:rsidR="00291FCB">
        <w:rPr>
          <w:rFonts w:ascii="Times New Roman" w:hAnsi="Times New Roman" w:cs="Times New Roman"/>
          <w:sz w:val="28"/>
          <w:szCs w:val="28"/>
        </w:rPr>
        <w:t>аудитор Счетной палаты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FCB">
        <w:rPr>
          <w:rFonts w:ascii="Times New Roman" w:hAnsi="Times New Roman" w:cs="Times New Roman"/>
          <w:sz w:val="28"/>
          <w:szCs w:val="28"/>
        </w:rPr>
        <w:t>В.С. Катренко, заместитель директора Института народнохозяйственного прогнозирования РАН А.А. Широв, представители</w:t>
      </w:r>
      <w:proofErr w:type="gramEnd"/>
      <w:r w:rsidR="00291FCB">
        <w:rPr>
          <w:rFonts w:ascii="Times New Roman" w:hAnsi="Times New Roman" w:cs="Times New Roman"/>
          <w:sz w:val="28"/>
          <w:szCs w:val="28"/>
        </w:rPr>
        <w:t xml:space="preserve"> научных учреждений, ведущих вузов, бизнеса, профсоюзного движения.</w:t>
      </w:r>
    </w:p>
    <w:p w:rsidR="00C47334" w:rsidRDefault="00C47334" w:rsidP="00B604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 wp14:anchorId="5A96136F" wp14:editId="4A747991">
            <wp:extent cx="5940425" cy="3960283"/>
            <wp:effectExtent l="0" t="0" r="3175" b="2540"/>
            <wp:docPr id="2" name="Рисунок 2" descr="http://cryptomic.ru/wp-content/uploads/2018/01/10dkp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ryptomic.ru/wp-content/uploads/2018/01/10dkp9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FCB" w:rsidRDefault="00291FCB" w:rsidP="00B60483">
      <w:pPr>
        <w:jc w:val="both"/>
        <w:rPr>
          <w:rFonts w:ascii="Times New Roman" w:hAnsi="Times New Roman" w:cs="Times New Roman"/>
          <w:sz w:val="28"/>
          <w:szCs w:val="28"/>
        </w:rPr>
      </w:pPr>
      <w:r w:rsidRPr="00291FCB">
        <w:rPr>
          <w:rFonts w:ascii="Times New Roman" w:hAnsi="Times New Roman" w:cs="Times New Roman"/>
          <w:sz w:val="28"/>
          <w:szCs w:val="28"/>
        </w:rPr>
        <w:t>Сторонники повышения пенсионного возраста декларировали неблагополучную демографическую ситуацию в РФ как основную причину реформы.</w:t>
      </w:r>
    </w:p>
    <w:p w:rsidR="00C47334" w:rsidRPr="00291FCB" w:rsidRDefault="00C47334" w:rsidP="00B604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1688D42" wp14:editId="53001828">
            <wp:extent cx="5940425" cy="3675638"/>
            <wp:effectExtent l="0" t="0" r="3175" b="1270"/>
            <wp:docPr id="3" name="Рисунок 3" descr="http://expert.ru/data/public/451507/451553/051_expert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xpert.ru/data/public/451507/451553/051_expert_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5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FCB" w:rsidRPr="00291FCB" w:rsidRDefault="00291FCB" w:rsidP="00B60483">
      <w:pPr>
        <w:jc w:val="both"/>
        <w:rPr>
          <w:rFonts w:ascii="Times New Roman" w:hAnsi="Times New Roman" w:cs="Times New Roman"/>
          <w:sz w:val="28"/>
          <w:szCs w:val="28"/>
        </w:rPr>
      </w:pPr>
      <w:r w:rsidRPr="00291FCB">
        <w:rPr>
          <w:rFonts w:ascii="Times New Roman" w:hAnsi="Times New Roman" w:cs="Times New Roman"/>
          <w:sz w:val="28"/>
          <w:szCs w:val="28"/>
        </w:rPr>
        <w:lastRenderedPageBreak/>
        <w:t>В России действует солидарная пенсионная система: отчисления с зарплат работающих направляются на выплату текущих пенсий. При этом</w:t>
      </w:r>
      <w:proofErr w:type="gramStart"/>
      <w:r w:rsidRPr="00291FC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91FCB">
        <w:rPr>
          <w:rFonts w:ascii="Times New Roman" w:hAnsi="Times New Roman" w:cs="Times New Roman"/>
          <w:sz w:val="28"/>
          <w:szCs w:val="28"/>
        </w:rPr>
        <w:t xml:space="preserve"> если в 1970 году на одного пенсионера приходилось 3,7 человека трудоспособного возраста (то есть пенсию одному, условно говоря, «платили» четверо), то к 2019 году соотношение составит примерно два к одному. При сохранении существующих демографических тенденций старения, нагрузка на работающих будет расти: количество работников ежегодно сокращается на 0,4 </w:t>
      </w:r>
      <w:proofErr w:type="gramStart"/>
      <w:r w:rsidRPr="00291FCB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291FCB">
        <w:rPr>
          <w:rFonts w:ascii="Times New Roman" w:hAnsi="Times New Roman" w:cs="Times New Roman"/>
          <w:sz w:val="28"/>
          <w:szCs w:val="28"/>
        </w:rPr>
        <w:t xml:space="preserve"> человек, а граждан, выходящих на пенсию, прибавляется 1,5—1,6 млн. Средняя месячная пенсия в 2018 году, по расчетам Минтруда и ПФР, будет равна 14 414 рублям. В последние годы её прирост при индексации не превышал 400—500 рублей.</w:t>
      </w:r>
    </w:p>
    <w:p w:rsidR="00291FCB" w:rsidRDefault="00291FCB" w:rsidP="00B60483">
      <w:pPr>
        <w:jc w:val="both"/>
        <w:rPr>
          <w:rFonts w:ascii="Times New Roman" w:hAnsi="Times New Roman" w:cs="Times New Roman"/>
          <w:sz w:val="28"/>
          <w:szCs w:val="28"/>
        </w:rPr>
      </w:pPr>
      <w:r w:rsidRPr="00291FCB">
        <w:rPr>
          <w:rFonts w:ascii="Times New Roman" w:hAnsi="Times New Roman" w:cs="Times New Roman"/>
          <w:sz w:val="28"/>
          <w:szCs w:val="28"/>
        </w:rPr>
        <w:t>Старение населения не является чисто российской проблемой. Процент людей пожилого возраста растёт во всех развитых странах, и многие правительства вынуждены были пойти на увеличение возраста выхода на пенсию.</w:t>
      </w:r>
    </w:p>
    <w:p w:rsidR="00C47334" w:rsidRPr="00291FCB" w:rsidRDefault="00C47334" w:rsidP="00B604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5ABA80C" wp14:editId="655AB551">
            <wp:extent cx="5940425" cy="3668174"/>
            <wp:effectExtent l="0" t="0" r="3175" b="8890"/>
            <wp:docPr id="4" name="Рисунок 4" descr="http://council.gov.ru/media/photos/xlarge2x/N49uLQFdi7mkX1IPQkAHgKimHqMEYA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ouncil.gov.ru/media/photos/xlarge2x/N49uLQFdi7mkX1IPQkAHgKimHqMEYAs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68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334" w:rsidRPr="00C47334" w:rsidRDefault="00C47334" w:rsidP="00B60483">
      <w:pPr>
        <w:jc w:val="both"/>
        <w:rPr>
          <w:rFonts w:ascii="Times New Roman" w:hAnsi="Times New Roman" w:cs="Times New Roman"/>
          <w:sz w:val="28"/>
          <w:szCs w:val="28"/>
        </w:rPr>
      </w:pPr>
      <w:r w:rsidRPr="00C47334">
        <w:rPr>
          <w:rFonts w:ascii="Times New Roman" w:hAnsi="Times New Roman" w:cs="Times New Roman"/>
          <w:sz w:val="28"/>
          <w:szCs w:val="28"/>
        </w:rPr>
        <w:t xml:space="preserve">Благодаря реформе ПФР сэкономит около 800 </w:t>
      </w:r>
      <w:proofErr w:type="gramStart"/>
      <w:r w:rsidRPr="00C47334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C47334">
        <w:rPr>
          <w:rFonts w:ascii="Times New Roman" w:hAnsi="Times New Roman" w:cs="Times New Roman"/>
          <w:sz w:val="28"/>
          <w:szCs w:val="28"/>
        </w:rPr>
        <w:t xml:space="preserve"> руб., из которых порядка 700 млрд руб. пойдут на увеличение пенсий тем, кто уже стал пенсионером. </w:t>
      </w:r>
      <w:proofErr w:type="gramStart"/>
      <w:r w:rsidRPr="00C47334">
        <w:rPr>
          <w:rFonts w:ascii="Times New Roman" w:hAnsi="Times New Roman" w:cs="Times New Roman"/>
          <w:sz w:val="28"/>
          <w:szCs w:val="28"/>
        </w:rPr>
        <w:t xml:space="preserve">По расчётам Минтруда РФ, индексация страховых пенсий неработающим пенсионерам в 2019 году составит около 7 %, что выше инфляции, оцениваемой в 3—4,5 %. Сопоставимая индексация продолжится и далее, так что размер средней пенсии к 2024 году должен достичь 20 тыс. руб./мес. </w:t>
      </w:r>
      <w:r w:rsidRPr="00C47334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Государственные дотации в ПФР при этом уменьшатся, что поможет выполнению новых (2018 г.) майских указов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47334">
        <w:rPr>
          <w:rFonts w:ascii="Times New Roman" w:hAnsi="Times New Roman" w:cs="Times New Roman"/>
          <w:sz w:val="28"/>
          <w:szCs w:val="28"/>
        </w:rPr>
        <w:t>резидента России.</w:t>
      </w:r>
      <w:proofErr w:type="gramEnd"/>
    </w:p>
    <w:p w:rsidR="00C47334" w:rsidRPr="00C47334" w:rsidRDefault="00C47334" w:rsidP="00B60483">
      <w:pPr>
        <w:jc w:val="both"/>
        <w:rPr>
          <w:rFonts w:ascii="Times New Roman" w:hAnsi="Times New Roman" w:cs="Times New Roman"/>
          <w:sz w:val="28"/>
          <w:szCs w:val="28"/>
        </w:rPr>
      </w:pPr>
      <w:r w:rsidRPr="00C47334">
        <w:rPr>
          <w:rFonts w:ascii="Times New Roman" w:hAnsi="Times New Roman" w:cs="Times New Roman"/>
          <w:sz w:val="28"/>
          <w:szCs w:val="28"/>
        </w:rPr>
        <w:t>Накопительная часть пенсии не дожившего до пенсионного возраста работника в РФ может быть передана его наследникам, но не все знают о данной возможности. Рост пенсионного возраста увеличит поступления в ПФР (люди будут больше работать и платить отчисления), снизит его расходы на выплату пенсий (меньше работников доживёт до возросшего пенсионного возраста) и в итоге — улучшит показатели экономической эффективности фонда за счёт такого «социального» эффекта.</w:t>
      </w:r>
    </w:p>
    <w:p w:rsidR="00291FCB" w:rsidRPr="00291FCB" w:rsidRDefault="00C47334" w:rsidP="00B60483">
      <w:pPr>
        <w:jc w:val="both"/>
        <w:rPr>
          <w:rFonts w:ascii="Times New Roman" w:hAnsi="Times New Roman" w:cs="Times New Roman"/>
          <w:sz w:val="28"/>
          <w:szCs w:val="28"/>
        </w:rPr>
      </w:pPr>
      <w:r w:rsidRPr="00C47334">
        <w:rPr>
          <w:rFonts w:ascii="Times New Roman" w:hAnsi="Times New Roman" w:cs="Times New Roman"/>
          <w:sz w:val="28"/>
          <w:szCs w:val="28"/>
        </w:rPr>
        <w:t xml:space="preserve">Высказывались также соображения </w:t>
      </w:r>
      <w:proofErr w:type="gramStart"/>
      <w:r w:rsidRPr="00C47334">
        <w:rPr>
          <w:rFonts w:ascii="Times New Roman" w:hAnsi="Times New Roman" w:cs="Times New Roman"/>
          <w:sz w:val="28"/>
          <w:szCs w:val="28"/>
        </w:rPr>
        <w:t>о потенциально положительном влиянии реформы на здоровье остающихся в строю лиц с отложенным выходом на пенсию</w:t>
      </w:r>
      <w:proofErr w:type="gramEnd"/>
      <w:r w:rsidRPr="00C47334">
        <w:rPr>
          <w:rFonts w:ascii="Times New Roman" w:hAnsi="Times New Roman" w:cs="Times New Roman"/>
          <w:sz w:val="28"/>
          <w:szCs w:val="28"/>
        </w:rPr>
        <w:t xml:space="preserve"> (правда, тогда, вместо реформы, следовало бы создавать рабочие места для пожилых граждан и пропагандировать занятость при сохранении заслуженных пенсионных выплат).</w:t>
      </w:r>
    </w:p>
    <w:p w:rsidR="00291FCB" w:rsidRPr="00291FCB" w:rsidRDefault="00291FCB" w:rsidP="00B60483">
      <w:pPr>
        <w:jc w:val="both"/>
        <w:rPr>
          <w:rFonts w:ascii="Times New Roman" w:hAnsi="Times New Roman" w:cs="Times New Roman"/>
          <w:sz w:val="28"/>
          <w:szCs w:val="28"/>
        </w:rPr>
      </w:pPr>
      <w:r w:rsidRPr="00291FCB">
        <w:rPr>
          <w:rFonts w:ascii="Times New Roman" w:hAnsi="Times New Roman" w:cs="Times New Roman"/>
          <w:sz w:val="28"/>
          <w:szCs w:val="28"/>
        </w:rPr>
        <w:t>Особым демографическим фактором в российских реалиях является крайне высокая смертность в трудоспособном возрасте, а также снижение рождаемости вследствие чрезмерного потребления алкоголя.</w:t>
      </w:r>
    </w:p>
    <w:p w:rsidR="00291FCB" w:rsidRPr="00291FCB" w:rsidRDefault="00291FCB" w:rsidP="00B60483">
      <w:pPr>
        <w:jc w:val="both"/>
        <w:rPr>
          <w:rFonts w:ascii="Times New Roman" w:hAnsi="Times New Roman" w:cs="Times New Roman"/>
          <w:sz w:val="28"/>
          <w:szCs w:val="28"/>
        </w:rPr>
      </w:pPr>
      <w:r w:rsidRPr="00291FCB">
        <w:rPr>
          <w:rFonts w:ascii="Times New Roman" w:hAnsi="Times New Roman" w:cs="Times New Roman"/>
          <w:sz w:val="28"/>
          <w:szCs w:val="28"/>
        </w:rPr>
        <w:t xml:space="preserve">По состоянию на 2018 год, ожидаемая продолжительность жизни россиян на пенсии — то есть без учёта тех, кто до пенсии не доживёт вообще — оценивалась в 16 лет 1 месяц для мужчин (при пенсионном возрасте 60 лет) и в 25 лет 8 месяцев для женщин (55 лет). </w:t>
      </w:r>
      <w:proofErr w:type="gramStart"/>
      <w:r w:rsidRPr="00291FCB">
        <w:rPr>
          <w:rFonts w:ascii="Times New Roman" w:hAnsi="Times New Roman" w:cs="Times New Roman"/>
          <w:sz w:val="28"/>
          <w:szCs w:val="28"/>
        </w:rPr>
        <w:t>Согласно докладу НИУ ВШЭ «Демографический контекст повышения возраста выхода на пенсию», ожидаемая продолжительность жизни на пенсии первого поколения россиян, которые достигнут увеличенного пенсионного возраста — 65 лет (мужчины) и 63 года (женщины; расчёт выполнялся ещё до внесения поправок в законопроект), составит 14 лет и 6 месяцев для мужчин и примерно 23 года для женщин.</w:t>
      </w:r>
      <w:proofErr w:type="gramEnd"/>
      <w:r w:rsidRPr="00291FCB">
        <w:rPr>
          <w:rFonts w:ascii="Times New Roman" w:hAnsi="Times New Roman" w:cs="Times New Roman"/>
          <w:sz w:val="28"/>
          <w:szCs w:val="28"/>
        </w:rPr>
        <w:t xml:space="preserve"> Авторы доклада оговаривались, что их анализ даёт минимальную оценку: вполне вероятно, что пенсионеры будут жить дольше. Данная тенденция подтверждается исследованиями Международной лаборатории демографии и человеческого капитала Российской академии народного хозяйства.</w:t>
      </w:r>
    </w:p>
    <w:p w:rsidR="00291FCB" w:rsidRPr="00291FCB" w:rsidRDefault="00291FCB" w:rsidP="00B60483">
      <w:pPr>
        <w:jc w:val="both"/>
        <w:rPr>
          <w:rFonts w:ascii="Times New Roman" w:hAnsi="Times New Roman" w:cs="Times New Roman"/>
          <w:sz w:val="28"/>
          <w:szCs w:val="28"/>
        </w:rPr>
      </w:pPr>
      <w:r w:rsidRPr="00291FCB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291FC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91FCB">
        <w:rPr>
          <w:rFonts w:ascii="Times New Roman" w:hAnsi="Times New Roman" w:cs="Times New Roman"/>
          <w:sz w:val="28"/>
          <w:szCs w:val="28"/>
        </w:rPr>
        <w:t xml:space="preserve"> даже если безоговорочно принять вышеизложенные аргументы авторов законопроекта, остаётся неясным, каким образом повышение пенсионного возраста поможет поднять рождаемость, снизить смертность, преодолеть сопротивление алкогольного лобби.</w:t>
      </w:r>
    </w:p>
    <w:p w:rsidR="000B167E" w:rsidRPr="00CD59FE" w:rsidRDefault="00291FCB" w:rsidP="00B60483">
      <w:pPr>
        <w:jc w:val="both"/>
        <w:rPr>
          <w:rFonts w:ascii="Times New Roman" w:hAnsi="Times New Roman" w:cs="Times New Roman"/>
          <w:sz w:val="28"/>
          <w:szCs w:val="28"/>
        </w:rPr>
      </w:pPr>
      <w:r w:rsidRPr="00291FCB">
        <w:rPr>
          <w:rFonts w:ascii="Times New Roman" w:hAnsi="Times New Roman" w:cs="Times New Roman"/>
          <w:sz w:val="28"/>
          <w:szCs w:val="28"/>
        </w:rPr>
        <w:lastRenderedPageBreak/>
        <w:t>Проблемы в пенсионной сфере во многом обусловлены также тем, что значительная часть граждан работает без официального трудоустройства даже в государственных компаниях.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59F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B167E" w:rsidRPr="00CD5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E94"/>
    <w:rsid w:val="000609BB"/>
    <w:rsid w:val="000B167E"/>
    <w:rsid w:val="000B6E94"/>
    <w:rsid w:val="00291FCB"/>
    <w:rsid w:val="006F129B"/>
    <w:rsid w:val="00B60483"/>
    <w:rsid w:val="00C47334"/>
    <w:rsid w:val="00CD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3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3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Е.Е. Можаев</dc:creator>
  <cp:keywords/>
  <dc:description/>
  <cp:lastModifiedBy>Е.Е. Можаев</cp:lastModifiedBy>
  <cp:revision>7</cp:revision>
  <dcterms:created xsi:type="dcterms:W3CDTF">2018-12-26T16:40:00Z</dcterms:created>
  <dcterms:modified xsi:type="dcterms:W3CDTF">2018-12-26T18:23:00Z</dcterms:modified>
</cp:coreProperties>
</file>